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4456" w14:textId="d9b4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қалалық мәслихатының 2012 жылғы 10 сәуірдегі № 5/38 "Приозерск қаласының тұрғындарына тұрғын үй көмегін көрсету мөлшері және тәртібі туралы Ережесін бекіту туралы" шешіміне өзгерістер енгізу туралы</w:t>
      </w:r>
    </w:p>
    <w:p>
      <w:pPr>
        <w:spacing w:after="0"/>
        <w:ind w:left="0"/>
        <w:jc w:val="both"/>
      </w:pPr>
      <w:r>
        <w:rPr>
          <w:rFonts w:ascii="Times New Roman"/>
          <w:b w:val="false"/>
          <w:i w:val="false"/>
          <w:color w:val="000000"/>
          <w:sz w:val="28"/>
        </w:rPr>
        <w:t>Қарағанды облысы Приозерск қалалық мәслихатының 2014 жылғы 23 қыркүйектегі XXХVII сессиясының № 37/262 шешімі. Қарағанды облысының Әділет департаментінде 2014 жылғы 20 қазанда № 2802 болып тіркелді</w:t>
      </w:r>
    </w:p>
    <w:p>
      <w:pPr>
        <w:spacing w:after="0"/>
        <w:ind w:left="0"/>
        <w:jc w:val="both"/>
      </w:pPr>
      <w:bookmarkStart w:name="z3"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Заңдарына және Қазақстан Республикасы Үкіметінің 2009 жылғы 30 желтоқсандағы №2314 «Тұрғын үй көмегiн көрсету ережесiн бекiту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қалалық мәслихат </w:t>
      </w:r>
      <w:r>
        <w:rPr>
          <w:rFonts w:ascii="Times New Roman"/>
          <w:b/>
          <w:i w:val="false"/>
          <w:color w:val="000000"/>
          <w:sz w:val="28"/>
        </w:rPr>
        <w:t>ШЕШІМ ЕТТІ:</w:t>
      </w:r>
      <w:r>
        <w:br/>
      </w:r>
      <w:r>
        <w:rPr>
          <w:rFonts w:ascii="Times New Roman"/>
          <w:b w:val="false"/>
          <w:i w:val="false"/>
          <w:color w:val="000000"/>
          <w:sz w:val="28"/>
        </w:rPr>
        <w:t>
      1. 
</w:t>
      </w:r>
      <w:r>
        <w:rPr>
          <w:rFonts w:ascii="Times New Roman"/>
          <w:b w:val="false"/>
          <w:i w:val="false"/>
          <w:color w:val="000000"/>
          <w:sz w:val="28"/>
        </w:rPr>
        <w:t>
Приозерск қалалық мәслихатының 2012 жылғы 10 сәуірдегі № 5/38 «Приозерск қаласының тұрғындарына тұрғын үй көмегін көрсету мөлшері және тәртібі туралы Ережесін бекіту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8-4-278 болып тіркелген, 2012 жылғы 11 мамырдағы № 18 (251) «Приозерский вестник» газетінде жарияланған), келесі өзгерістер енгізілсін:</w:t>
      </w:r>
      <w:r>
        <w:br/>
      </w:r>
      <w:r>
        <w:rPr>
          <w:rFonts w:ascii="Times New Roman"/>
          <w:b w:val="false"/>
          <w:i w:val="false"/>
          <w:color w:val="000000"/>
          <w:sz w:val="28"/>
        </w:rPr>
        <w:t>
      1) 
</w:t>
      </w:r>
      <w:r>
        <w:rPr>
          <w:rFonts w:ascii="Times New Roman"/>
          <w:b w:val="false"/>
          <w:i w:val="false"/>
          <w:color w:val="000000"/>
          <w:sz w:val="28"/>
        </w:rPr>
        <w:t>
Ереженің </w:t>
      </w:r>
      <w:r>
        <w:rPr>
          <w:rFonts w:ascii="Times New Roman"/>
          <w:b w:val="false"/>
          <w:i w:val="false"/>
          <w:color w:val="000000"/>
          <w:sz w:val="28"/>
        </w:rPr>
        <w:t>18-тармағы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«18. Тұрғын үй көмегін тағайындау үшін өтініш беруші Қазақстан Республикасы Үкіметінің 2009 жылғы 30 желтоқсандағы № 2314 «Тұрғын үй көмегiн көрсету ережесiн бекiту туралы» қаулысымен бекітілген, тұрғын үй көмегін көрсету Ережелерінің </w:t>
      </w:r>
      <w:r>
        <w:rPr>
          <w:rFonts w:ascii="Times New Roman"/>
          <w:b w:val="false"/>
          <w:i w:val="false"/>
          <w:color w:val="000000"/>
          <w:sz w:val="28"/>
        </w:rPr>
        <w:t xml:space="preserve">4-тармағына </w:t>
      </w:r>
      <w:r>
        <w:rPr>
          <w:rFonts w:ascii="Times New Roman"/>
          <w:b w:val="false"/>
          <w:i w:val="false"/>
          <w:color w:val="000000"/>
          <w:sz w:val="28"/>
        </w:rPr>
        <w:t>сәйкес құжаттарды ұсынады.»;</w:t>
      </w:r>
      <w:r>
        <w:br/>
      </w:r>
      <w:r>
        <w:rPr>
          <w:rFonts w:ascii="Times New Roman"/>
          <w:b w:val="false"/>
          <w:i w:val="false"/>
          <w:color w:val="000000"/>
          <w:sz w:val="28"/>
        </w:rPr>
        <w:t>
      2) 
</w:t>
      </w:r>
      <w:r>
        <w:rPr>
          <w:rFonts w:ascii="Times New Roman"/>
          <w:b w:val="false"/>
          <w:i w:val="false"/>
          <w:color w:val="000000"/>
          <w:sz w:val="28"/>
        </w:rPr>
        <w:t>
Ереженің </w:t>
      </w:r>
      <w:r>
        <w:rPr>
          <w:rFonts w:ascii="Times New Roman"/>
          <w:b w:val="false"/>
          <w:i w:val="false"/>
          <w:color w:val="000000"/>
          <w:sz w:val="28"/>
        </w:rPr>
        <w:t xml:space="preserve">25 тармағы </w:t>
      </w:r>
      <w:r>
        <w:rPr>
          <w:rFonts w:ascii="Times New Roman"/>
          <w:b w:val="false"/>
          <w:i w:val="false"/>
          <w:color w:val="000000"/>
          <w:sz w:val="28"/>
        </w:rPr>
        <w:t>жаңа редакцияда мазмұндалсын:</w:t>
      </w:r>
      <w:r>
        <w:br/>
      </w:r>
      <w:r>
        <w:rPr>
          <w:rFonts w:ascii="Times New Roman"/>
          <w:b w:val="false"/>
          <w:i w:val="false"/>
          <w:color w:val="000000"/>
          <w:sz w:val="28"/>
        </w:rPr>
        <w:t>
</w:t>
      </w:r>
      <w:r>
        <w:rPr>
          <w:rFonts w:ascii="Times New Roman"/>
          <w:b w:val="false"/>
          <w:i w:val="false"/>
          <w:color w:val="000000"/>
          <w:sz w:val="28"/>
        </w:rPr>
        <w:t>
      «25. Тұрғын үй көмегі ақшалай немесе аударма түрінде беріледі. Аударма түрі – бұл ақша қаражаттарын қызмет көрсетушілердің есепшоттарына, сонымен қоса кондоминиум объектісін басқару органының (ағымдағы) жинақтаушы шоттарына аудару.</w:t>
      </w:r>
      <w:r>
        <w:br/>
      </w:r>
      <w:r>
        <w:rPr>
          <w:rFonts w:ascii="Times New Roman"/>
          <w:b w:val="false"/>
          <w:i w:val="false"/>
          <w:color w:val="000000"/>
          <w:sz w:val="28"/>
        </w:rPr>
        <w:t>
      Тұрғын үй көмегін коммуналдық қызметтерді жеткізушінің есептік шотына аударуға мүмкіндік болмаған жағдайда (кәсіпорынның таратылуы, қайта ұйымдастырылуы, банк реквизиттерінің өзгеруі, қатты отынға, телекоммуникация желісіне қосылған телефонға абоненттiк төлемақы тарифiнiң көтерiлуiне байланысты ақы төлеу), ол өтініш иесіне қызмет көрсететін басқа жеткізушілердің арасында үлестіріледі немесе ақшалай төленеді. Ақшалай түрі екінші деңгейдегі банктер немесе Қазақстан Республикасы Ұлттық Банкінің осы операцияны жүзеге асыруға лицензиясы бар ұйымдар арқылы азаматтардың жеке есеп шоттарына аудару жолымен ақшалай төлемдер түрінде белгіленеді. Жеке шоттарға аудару үшін өтініш беруші екінші деңгейдегі банкте немесе Қазақстан Республикасының Ұлттық Банкінің лицензиясы бар ұйымда ашылған жеке шотты ұсынуы тиіс.».</w:t>
      </w:r>
      <w:r>
        <w:br/>
      </w:r>
      <w:r>
        <w:rPr>
          <w:rFonts w:ascii="Times New Roman"/>
          <w:b w:val="false"/>
          <w:i w:val="false"/>
          <w:color w:val="000000"/>
          <w:sz w:val="28"/>
        </w:rPr>
        <w:t>
      2. 
</w:t>
      </w:r>
      <w:r>
        <w:rPr>
          <w:rFonts w:ascii="Times New Roman"/>
          <w:b w:val="false"/>
          <w:i w:val="false"/>
          <w:color w:val="000000"/>
          <w:sz w:val="28"/>
        </w:rPr>
        <w:t>
Осы шешімнің орындалуын бақылау қалалық мәслихаттың әлеуметтік–мәдени даму және халықты әлеуметтік қорғау жөніндегі тұрақты комиссиясына жүктелсін.</w:t>
      </w:r>
      <w:r>
        <w:br/>
      </w:r>
      <w:r>
        <w:rPr>
          <w:rFonts w:ascii="Times New Roman"/>
          <w:b w:val="false"/>
          <w:i w:val="false"/>
          <w:color w:val="000000"/>
          <w:sz w:val="28"/>
        </w:rPr>
        <w:t>
      3. 
</w:t>
      </w:r>
      <w:r>
        <w:rPr>
          <w:rFonts w:ascii="Times New Roman"/>
          <w:b w:val="false"/>
          <w:i w:val="false"/>
          <w:color w:val="000000"/>
          <w:sz w:val="28"/>
        </w:rPr>
        <w:t>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r>
              <w:br/>
            </w:r>
            <w:r>
              <w:rPr>
                <w:rFonts w:ascii="Times New Roman"/>
                <w:b w:val="false"/>
                <w:i w:val="false"/>
                <w:color w:val="000000"/>
                <w:sz w:val="20"/>
              </w:rPr>
              <w:t>
</w:t>
            </w:r>
            <w:r>
              <w:rPr>
                <w:rFonts w:ascii="Times New Roman"/>
                <w:b w:val="false"/>
                <w:i/>
                <w:color w:val="000000"/>
                <w:sz w:val="20"/>
              </w:rPr>
              <w:t xml:space="preserve">      Қалалық мәслихат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Поченко</w:t>
            </w:r>
            <w:r>
              <w:br/>
            </w:r>
            <w:r>
              <w:rPr>
                <w:rFonts w:ascii="Times New Roman"/>
                <w:b w:val="false"/>
                <w:i w:val="false"/>
                <w:color w:val="000000"/>
                <w:sz w:val="20"/>
              </w:rPr>
              <w:t>
</w:t>
            </w:r>
            <w:r>
              <w:rPr>
                <w:rFonts w:ascii="Times New Roman"/>
                <w:b w:val="false"/>
                <w:i/>
                <w:color w:val="000000"/>
                <w:sz w:val="20"/>
              </w:rPr>
              <w:t>Б. Сәрсембеков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