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c0e3" w14:textId="bd8c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көтерме жәрдемақы және тұрғын үй сатып алу үшін несие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2014 жылғы 24 қарашадағы XХIII сессиясының № 196 шешімі. Қарағанды облысының Әділет департаментінде 2014 жылғы 22 желтоқсанда № 2886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2014 жылға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өтініш берген сәтіне жетпіс айлық есептік көрсеткіш мөлшеріне тең сомада көтерме жәрдемақы және тұрғын үй сатып алу үшін бір мың бес жүз еселік айлық есептік көрсеткіш мөлшерінен аспайтын бір маманға бюджеттік несие түрінде әлеуметтік қолдау ұсынылсын.</w:t>
      </w:r>
    </w:p>
    <w:bookmarkEnd w:id="1"/>
    <w:bookmarkStart w:name="z5"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Сессия төрайымы</w:t>
            </w:r>
          </w:p>
          <w:bookmarkEnd w:id="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Қожасова</w:t>
            </w:r>
          </w:p>
        </w:tc>
      </w:tr>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xml:space="preserve">
Ұлытау аудандық   </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КЕЛІСІЛДІ:    </w:t>
      </w:r>
    </w:p>
    <w:bookmarkEnd w:id="5"/>
    <w:bookmarkStart w:name="z10" w:id="6"/>
    <w:p>
      <w:pPr>
        <w:spacing w:after="0"/>
        <w:ind w:left="0"/>
        <w:jc w:val="both"/>
      </w:pPr>
      <w:r>
        <w:rPr>
          <w:rFonts w:ascii="Times New Roman"/>
          <w:b w:val="false"/>
          <w:i w:val="false"/>
          <w:color w:val="000000"/>
          <w:sz w:val="28"/>
        </w:rPr>
        <w:t>
      "Ұлытау ауданының экономика және қаржы</w:t>
      </w:r>
    </w:p>
    <w:bookmarkEnd w:id="6"/>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Т.З. Шайхин</w:t>
      </w:r>
    </w:p>
    <w:bookmarkStart w:name="z11" w:id="7"/>
    <w:p>
      <w:pPr>
        <w:spacing w:after="0"/>
        <w:ind w:left="0"/>
        <w:jc w:val="both"/>
      </w:pPr>
      <w:r>
        <w:rPr>
          <w:rFonts w:ascii="Times New Roman"/>
          <w:b w:val="false"/>
          <w:i w:val="false"/>
          <w:color w:val="000000"/>
          <w:sz w:val="28"/>
        </w:rPr>
        <w:t xml:space="preserve">
      24.11.2014 ж.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