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c611" w14:textId="88ec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26 сессиясының 2014 жылғы 27 наурыздағы № 240 "2014 жылы Нұра ауданының ауылдық елді мекендеріне жұмыс істеу және тұру үшін келген деңсаулық сақтау, білім беру, әлеуметтік қамсыздандыру, мәдениет, спорт және ветеринария мамандарына көтерме жәрдемақы және тұрғын үй сатып алуға немесе салуға бюджеттік несие түрінде әлеуметтік қолдау шараларын ұсыну туралы" шешіміне өзгерістер енгізу туралы</w:t>
      </w:r>
    </w:p>
    <w:p>
      <w:pPr>
        <w:spacing w:after="0"/>
        <w:ind w:left="0"/>
        <w:jc w:val="both"/>
      </w:pPr>
      <w:r>
        <w:rPr>
          <w:rFonts w:ascii="Times New Roman"/>
          <w:b w:val="false"/>
          <w:i w:val="false"/>
          <w:color w:val="000000"/>
          <w:sz w:val="28"/>
        </w:rPr>
        <w:t>Қарағанды облысы Нұра аудандық мәслихатының 2014 жылғы 12 қыркүйектегі 30 сессиясының № 327 шешімі. Қарағанды облысының Әділет департаментінде 2014 жылғы 6 қазанда № 2791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Нұра аудандық мәслихатының 26 сессиясының 2014 жылғы 27 наурыздағы № 240 "2014 жылы Нұра ауданының ауылдық елді мекендеріне жұмыс істеу және тұру үшін келген деңсаулық сақтау, білім беру, әлеуметтік қамсыздандыру, мәдениет, спорт және ветеринария мамандарына көтерме жәрдемақы және тұрғын үй сатып алуға немесе салуға бюджеттік несие түрінде әлеуметтік қолдау шараларын ұсыну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2616 болып тіркелген, 2014 жылғы 1 мамырдағы № 18 (5355) "Нұра"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тақырыбындағы</w:t>
      </w:r>
      <w:r>
        <w:rPr>
          <w:rFonts w:ascii="Times New Roman"/>
          <w:b w:val="false"/>
          <w:i w:val="false"/>
          <w:color w:val="000000"/>
          <w:sz w:val="28"/>
        </w:rPr>
        <w:t>, </w:t>
      </w:r>
      <w:r>
        <w:rPr>
          <w:rFonts w:ascii="Times New Roman"/>
          <w:b w:val="false"/>
          <w:i w:val="false"/>
          <w:color w:val="000000"/>
          <w:sz w:val="28"/>
        </w:rPr>
        <w:t>кіріспедегі</w:t>
      </w:r>
      <w:r>
        <w:rPr>
          <w:rFonts w:ascii="Times New Roman"/>
          <w:b w:val="false"/>
          <w:i w:val="false"/>
          <w:color w:val="000000"/>
          <w:sz w:val="28"/>
        </w:rPr>
        <w:t xml:space="preserve"> және </w:t>
      </w:r>
      <w:r>
        <w:rPr>
          <w:rFonts w:ascii="Times New Roman"/>
          <w:b w:val="false"/>
          <w:i w:val="false"/>
          <w:color w:val="000000"/>
          <w:sz w:val="28"/>
        </w:rPr>
        <w:t>1-тармағындағы</w:t>
      </w:r>
      <w:r>
        <w:rPr>
          <w:rFonts w:ascii="Times New Roman"/>
          <w:b w:val="false"/>
          <w:i w:val="false"/>
          <w:color w:val="000000"/>
          <w:sz w:val="28"/>
        </w:rPr>
        <w:t xml:space="preserve"> "ветеринария" сөзі "агроөнеркәсіптік кешен" сөздерімен ауыстырылсын.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күннен бастап қолданысқа енгізіледі.</w:t>
      </w:r>
    </w:p>
    <w:bookmarkEnd w:id="0"/>
    <w:p>
      <w:pPr>
        <w:spacing w:after="0"/>
        <w:ind w:left="0"/>
        <w:jc w:val="both"/>
      </w:pPr>
      <w:r>
        <w:rPr>
          <w:rFonts w:ascii="Times New Roman"/>
          <w:b w:val="false"/>
          <w:i/>
          <w:color w:val="000000"/>
          <w:sz w:val="28"/>
        </w:rPr>
        <w:t>      Сессия төрағасы                            Э. Таттыбаев</w:t>
      </w:r>
    </w:p>
    <w:p>
      <w:pPr>
        <w:spacing w:after="0"/>
        <w:ind w:left="0"/>
        <w:jc w:val="both"/>
      </w:pPr>
      <w:r>
        <w:rPr>
          <w:rFonts w:ascii="Times New Roman"/>
          <w:b w:val="false"/>
          <w:i/>
          <w:color w:val="000000"/>
          <w:sz w:val="28"/>
        </w:rPr>
        <w:t>      Аудандық мәслихат хатшысы                  Б. Шайжанов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басшысы                          М.С. Мухамеджанова</w:t>
      </w:r>
      <w:r>
        <w:br/>
      </w:r>
      <w:r>
        <w:rPr>
          <w:rFonts w:ascii="Times New Roman"/>
          <w:b w:val="false"/>
          <w:i w:val="false"/>
          <w:color w:val="000000"/>
          <w:sz w:val="28"/>
        </w:rPr>
        <w:t>
      16 қыркүйек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