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8b6f" w14:textId="0138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26 сессиясының 2014 жылғы 27 ақпандағы № 26/217 "2014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2014 жылғы 18 қыркүйектегі XXXII сессиясының № 32/275 шешімі. Қарағанды облысының Әділет департаментінде 2014 жылғы 8 қазанда № 2795 болып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Қарқаралы аудандық мәслихатының 26 сессиясының 2014 жылғы 27 ақпандағы № 26/217 "2014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2551 болып тіркелген, 2014 жылғы 8 наурыздағы № 19-20 (11246) "Қарқаралы"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2-тармақтарындағы</w:t>
      </w:r>
      <w:r>
        <w:rPr>
          <w:rFonts w:ascii="Times New Roman"/>
          <w:b w:val="false"/>
          <w:i w:val="false"/>
          <w:color w:val="000000"/>
          <w:sz w:val="28"/>
        </w:rPr>
        <w:t xml:space="preserve"> "ветеринария" сөзі "агроөнеркәсіптік кешен"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шешiм оның алғаш ресми жарияланған күнiнен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1"/>
        <w:gridCol w:w="709"/>
      </w:tblGrid>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сессия төрағасы,</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хатшысының міндетін атқарушы:</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Райымбеков</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"Келiсiлдi"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қаржы бөлiмi"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мекемесiнiң басшысы</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 Б. Берниязов</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"18" қыркүйек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