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6667" w14:textId="fc86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2014 жылғы 7 қарашадағы № 280 шешімі. Қарағанды облысының Әділет департаментінде 2014 жылғы 4 желтоқсанда № 2843 болып тіркелді. Күші жойылды - Қарағанды облысы Сәтбаев қалалық мәслихатының 2016 жылғы 29 сәуірдегі № 28 шешімімен</w:t>
      </w:r>
    </w:p>
    <w:p>
      <w:pPr>
        <w:spacing w:after="0"/>
        <w:ind w:left="0"/>
        <w:jc w:val="left"/>
      </w:pPr>
      <w:r>
        <w:rPr>
          <w:rFonts w:ascii="Times New Roman"/>
          <w:b w:val="false"/>
          <w:i w:val="false"/>
          <w:color w:val="ff0000"/>
          <w:sz w:val="28"/>
        </w:rPr>
        <w:t xml:space="preserve">      Ескерту. Күші жойылды - Қарағанды облысы Сәтбаев қалалық мәслихатының 29.04.2016 № 28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Жарлығына </w:t>
      </w:r>
      <w:r>
        <w:rPr>
          <w:rFonts w:ascii="Times New Roman"/>
          <w:b w:val="false"/>
          <w:i w:val="false"/>
          <w:color w:val="000000"/>
          <w:sz w:val="28"/>
        </w:rPr>
        <w:t xml:space="preserve">сәйкес Сәтбаев қалалық мәслихаты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"Сәтбаев қалалық мәслихатының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 xml:space="preserve">Сәтбаев қалалық мәслихатының 2014 жылғы 20 тамыздағы 30 сессиясының № 263 "Сәтбаев қалалық маслихатының аппараты" мемлекеттік мекемесі туралы ережені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2748 болып тіркелген және "Шарайна" газетінің 2014 жылғы 26 қыркүйектегі 38 (2125) нөмірінде ресми жарияланған)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шешім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мәслихат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 Бралин</w:t>
            </w:r>
            <w:r>
              <w:br/>
            </w:r>
            <w:r>
              <w:rPr>
                <w:rFonts w:ascii="Times New Roman"/>
                <w:b w:val="false"/>
                <w:i w:val="false"/>
                <w:color w:val="000000"/>
                <w:sz w:val="20"/>
              </w:rPr>
              <w:t>
 </w:t>
            </w:r>
            <w:r>
              <w:br/>
            </w:r>
            <w:r>
              <w:rPr>
                <w:rFonts w:ascii="Times New Roman"/>
                <w:b w:val="false"/>
                <w:i w:val="false"/>
                <w:color w:val="000000"/>
                <w:sz w:val="20"/>
              </w:rPr>
              <w:t>
Т. Хмилярчук</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0970"/>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 қалалық мәслихатының</w:t>
            </w:r>
            <w:r>
              <w:br/>
            </w:r>
            <w:r>
              <w:rPr>
                <w:rFonts w:ascii="Times New Roman"/>
                <w:b w:val="false"/>
                <w:i w:val="false"/>
                <w:color w:val="000000"/>
                <w:sz w:val="20"/>
              </w:rPr>
              <w:t>
2014 жылғы 7 қарашадағы</w:t>
            </w:r>
            <w:r>
              <w:br/>
            </w:r>
            <w:r>
              <w:rPr>
                <w:rFonts w:ascii="Times New Roman"/>
                <w:b w:val="false"/>
                <w:i w:val="false"/>
                <w:color w:val="000000"/>
                <w:sz w:val="20"/>
              </w:rPr>
              <w:t xml:space="preserve">
33 сессиясының № 280 шешімімен </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"Сәтбаев қалалық мәслихатының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"Сәтбаев қалалық мәслихатының аппараты" мемлекеттік мекемесі (бұдан әрі – мемлекеттік мекеме) Сәтбаев қалалық мәслихатын ұйымдастырушылық, құқықтық, материалдық-техникалық және өзге де қамтамасыз етуді жүзеге асыратын, депутаттарға олардың өкiлеттiктерiн жүзеге асыруға көмек көрсететiн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Мемлекеттік мекеме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Мемлекеттік мекеме өз құзыретінің мәселелері бойынша заңнамада белгіленген тәртіппен қалалық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xml:space="preserve">
      9. </w:t>
      </w:r>
      <w:r>
        <w:rPr>
          <w:rFonts w:ascii="Times New Roman"/>
          <w:b w:val="false"/>
          <w:i w:val="false"/>
          <w:color w:val="000000"/>
          <w:sz w:val="28"/>
        </w:rPr>
        <w:t>Мемлекеттік мекеменің орналасқан жері: Қазақстан Республикасы, индексі 101302, Қарағанды облысы, Сәтбаев қаласы, Академик Қаныш Сәтбаев даңғылы, 108.</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"Сәтбаев қалалық мәслихатының аппараты"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мекеменің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Миссиясы: Сәтбаев қалалық мәслихатының және депутаттардың қызметін қамтамасыз ету.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қалалық мәслихаттың және депутаттардың қызметін ұйымдастырушылық, құқықтық, материалдық-техникалық қамтамасыз етудi жүзеге асыру;</w:t>
      </w:r>
      <w:r>
        <w:br/>
      </w:r>
      <w:r>
        <w:rPr>
          <w:rFonts w:ascii="Times New Roman"/>
          <w:b w:val="false"/>
          <w:i w:val="false"/>
          <w:color w:val="000000"/>
          <w:sz w:val="28"/>
        </w:rPr>
        <w:t xml:space="preserve">
      2) </w:t>
      </w:r>
      <w:r>
        <w:rPr>
          <w:rFonts w:ascii="Times New Roman"/>
          <w:b w:val="false"/>
          <w:i w:val="false"/>
          <w:color w:val="000000"/>
          <w:sz w:val="28"/>
        </w:rPr>
        <w:t>депутаттарға өздерiнiң өкiлеттiгiн жүзеге асыруға көмек көрсету;</w:t>
      </w:r>
      <w:r>
        <w:br/>
      </w:r>
      <w:r>
        <w:rPr>
          <w:rFonts w:ascii="Times New Roman"/>
          <w:b w:val="false"/>
          <w:i w:val="false"/>
          <w:color w:val="000000"/>
          <w:sz w:val="28"/>
        </w:rPr>
        <w:t xml:space="preserve">
      3) </w:t>
      </w:r>
      <w:r>
        <w:rPr>
          <w:rFonts w:ascii="Times New Roman"/>
          <w:b w:val="false"/>
          <w:i w:val="false"/>
          <w:color w:val="000000"/>
          <w:sz w:val="28"/>
        </w:rPr>
        <w:t>қалалық мәслихат қызметінде заңдылықтың сақталуын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мәслихат сессияларын өткізудің әзірлік және ұйымдастырушылық-техникалық жұмыстарын қамтамасыз ету;</w:t>
      </w:r>
      <w:r>
        <w:br/>
      </w:r>
      <w:r>
        <w:rPr>
          <w:rFonts w:ascii="Times New Roman"/>
          <w:b w:val="false"/>
          <w:i w:val="false"/>
          <w:color w:val="000000"/>
          <w:sz w:val="28"/>
        </w:rPr>
        <w:t xml:space="preserve">
      2) </w:t>
      </w:r>
      <w:r>
        <w:rPr>
          <w:rFonts w:ascii="Times New Roman"/>
          <w:b w:val="false"/>
          <w:i w:val="false"/>
          <w:color w:val="000000"/>
          <w:sz w:val="28"/>
        </w:rPr>
        <w:t>жалпы отырыстарға, тұрақты және уақытша комиссия отырыстарына қатысу, мәслихат шешімдерінің, комиссиялардың қорытындыларының және мәслихат шешімдерінің жобаларын әзірлеу мәселелерінде депутаттарға көмек көрсету;</w:t>
      </w:r>
      <w:r>
        <w:br/>
      </w:r>
      <w:r>
        <w:rPr>
          <w:rFonts w:ascii="Times New Roman"/>
          <w:b w:val="false"/>
          <w:i w:val="false"/>
          <w:color w:val="000000"/>
          <w:sz w:val="28"/>
        </w:rPr>
        <w:t xml:space="preserve">
      3) </w:t>
      </w:r>
      <w:r>
        <w:rPr>
          <w:rFonts w:ascii="Times New Roman"/>
          <w:b w:val="false"/>
          <w:i w:val="false"/>
          <w:color w:val="000000"/>
          <w:sz w:val="28"/>
        </w:rPr>
        <w:t xml:space="preserve">"Нормативтік құқықтық актілер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нормативтік құқықтық сипаттағы мәслихат шешімдерін әділет органына мемлекеттік тіркеуге ресімдеу және ұсыну;</w:t>
      </w:r>
      <w:r>
        <w:br/>
      </w:r>
      <w:r>
        <w:rPr>
          <w:rFonts w:ascii="Times New Roman"/>
          <w:b w:val="false"/>
          <w:i w:val="false"/>
          <w:color w:val="000000"/>
          <w:sz w:val="28"/>
        </w:rPr>
        <w:t xml:space="preserve">
      4) </w:t>
      </w:r>
      <w:r>
        <w:rPr>
          <w:rFonts w:ascii="Times New Roman"/>
          <w:b w:val="false"/>
          <w:i w:val="false"/>
          <w:color w:val="000000"/>
          <w:sz w:val="28"/>
        </w:rPr>
        <w:t>мәслихат Регламентіне сәйкес сессия хаттамаларын, шешімдер жинағын ресімдеу;</w:t>
      </w:r>
      <w:r>
        <w:br/>
      </w:r>
      <w:r>
        <w:rPr>
          <w:rFonts w:ascii="Times New Roman"/>
          <w:b w:val="false"/>
          <w:i w:val="false"/>
          <w:color w:val="000000"/>
          <w:sz w:val="28"/>
        </w:rPr>
        <w:t xml:space="preserve">
      5) </w:t>
      </w:r>
      <w:r>
        <w:rPr>
          <w:rFonts w:ascii="Times New Roman"/>
          <w:b w:val="false"/>
          <w:i w:val="false"/>
          <w:color w:val="000000"/>
          <w:sz w:val="28"/>
        </w:rPr>
        <w:t>сессия материалдарын бұқаралық ақпарат құралдарында жариялауға әзірлеу және олардың орындалысына бақылау жасау;</w:t>
      </w:r>
      <w:r>
        <w:br/>
      </w:r>
      <w:r>
        <w:rPr>
          <w:rFonts w:ascii="Times New Roman"/>
          <w:b w:val="false"/>
          <w:i w:val="false"/>
          <w:color w:val="000000"/>
          <w:sz w:val="28"/>
        </w:rPr>
        <w:t xml:space="preserve">
      6) </w:t>
      </w:r>
      <w:r>
        <w:rPr>
          <w:rFonts w:ascii="Times New Roman"/>
          <w:b w:val="false"/>
          <w:i w:val="false"/>
          <w:color w:val="000000"/>
          <w:sz w:val="28"/>
        </w:rPr>
        <w:t xml:space="preserve">депутаттық корпусты ұйымдастырушылық, құқықтық, материалдық-техникалық және өзге де қамтамасыз етуді жүзеге асыру, мәслихат депутаттарына өз өкiлеттiктерiнің жүзеге асырылуына жәрдемдесу, консультативтік және әдістемелік көмек көрсету, депутаттар сауалдарының және өтiнiштерінiң уақытылы қаралуына бақылау жасау; </w:t>
      </w:r>
      <w:r>
        <w:br/>
      </w:r>
      <w:r>
        <w:rPr>
          <w:rFonts w:ascii="Times New Roman"/>
          <w:b w:val="false"/>
          <w:i w:val="false"/>
          <w:color w:val="000000"/>
          <w:sz w:val="28"/>
        </w:rPr>
        <w:t xml:space="preserve">
      7) </w:t>
      </w:r>
      <w:r>
        <w:rPr>
          <w:rFonts w:ascii="Times New Roman"/>
          <w:b w:val="false"/>
          <w:i w:val="false"/>
          <w:color w:val="000000"/>
          <w:sz w:val="28"/>
        </w:rPr>
        <w:t>өз өкілеттіктерін жүзеге асыру кезінде депутаттармен айтылған ұсыныстар мен ескертпелерді қорытындылап, есепке алуды жүргізу;</w:t>
      </w:r>
      <w:r>
        <w:br/>
      </w:r>
      <w:r>
        <w:rPr>
          <w:rFonts w:ascii="Times New Roman"/>
          <w:b w:val="false"/>
          <w:i w:val="false"/>
          <w:color w:val="000000"/>
          <w:sz w:val="28"/>
        </w:rPr>
        <w:t xml:space="preserve">
      8) </w:t>
      </w:r>
      <w:r>
        <w:rPr>
          <w:rFonts w:ascii="Times New Roman"/>
          <w:b w:val="false"/>
          <w:i w:val="false"/>
          <w:color w:val="000000"/>
          <w:sz w:val="28"/>
        </w:rPr>
        <w:t>мемлекеттік және мемлекеттік емес ұйымдардың ұсыныстарын есепке алу, депутаттардың осы ұйымдардың өкілдерімен және өзге де мүдделі тұлғалармен кездесулерін ұйымдастыру;</w:t>
      </w:r>
      <w:r>
        <w:br/>
      </w:r>
      <w:r>
        <w:rPr>
          <w:rFonts w:ascii="Times New Roman"/>
          <w:b w:val="false"/>
          <w:i w:val="false"/>
          <w:color w:val="000000"/>
          <w:sz w:val="28"/>
        </w:rPr>
        <w:t xml:space="preserve">
      9) </w:t>
      </w:r>
      <w:r>
        <w:rPr>
          <w:rFonts w:ascii="Times New Roman"/>
          <w:b w:val="false"/>
          <w:i w:val="false"/>
          <w:color w:val="000000"/>
          <w:sz w:val="28"/>
        </w:rPr>
        <w:t xml:space="preserve">іс жүргізуді және мәслихаттың шешімдері мен өзге де құжаттардың таратылуын қамтамасыз ету, "Әкімшілік рәсімдер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талаптарына сәйкес ақпараттық алмасуды қамтамасыз ету;</w:t>
      </w:r>
      <w:r>
        <w:br/>
      </w:r>
      <w:r>
        <w:rPr>
          <w:rFonts w:ascii="Times New Roman"/>
          <w:b w:val="false"/>
          <w:i w:val="false"/>
          <w:color w:val="000000"/>
          <w:sz w:val="28"/>
        </w:rPr>
        <w:t xml:space="preserve">
      10) </w:t>
      </w:r>
      <w:r>
        <w:rPr>
          <w:rFonts w:ascii="Times New Roman"/>
          <w:b w:val="false"/>
          <w:i w:val="false"/>
          <w:color w:val="000000"/>
          <w:sz w:val="28"/>
        </w:rPr>
        <w:t xml:space="preserve">"Жеке және заңды тұлғалардың өтініштерін қарау тәртібі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негізінде және жеке және заңды тұлғалардың өтініштерін есепке алу ережесіне сәйкес есепке алу және есептілікті жүргізу;</w:t>
      </w:r>
      <w:r>
        <w:br/>
      </w:r>
      <w:r>
        <w:rPr>
          <w:rFonts w:ascii="Times New Roman"/>
          <w:b w:val="false"/>
          <w:i w:val="false"/>
          <w:color w:val="000000"/>
          <w:sz w:val="28"/>
        </w:rPr>
        <w:t xml:space="preserve">
      11) </w:t>
      </w:r>
      <w:r>
        <w:rPr>
          <w:rFonts w:ascii="Times New Roman"/>
          <w:b w:val="false"/>
          <w:i w:val="false"/>
          <w:color w:val="000000"/>
          <w:sz w:val="28"/>
        </w:rPr>
        <w:t>мәслихат қызметін құжаттамалық қамтамасыз ету, қызметтік құжаттарды, хаттар мен өтініштерді қарау, азаматтарды қабылдауды ұйымдастыру, мемлекеттік және орыс тілдерінде іс жүргізуді қамтамасыз ету;</w:t>
      </w:r>
      <w:r>
        <w:br/>
      </w:r>
      <w:r>
        <w:rPr>
          <w:rFonts w:ascii="Times New Roman"/>
          <w:b w:val="false"/>
          <w:i w:val="false"/>
          <w:color w:val="000000"/>
          <w:sz w:val="28"/>
        </w:rPr>
        <w:t xml:space="preserve">
      12) </w:t>
      </w:r>
      <w:r>
        <w:rPr>
          <w:rFonts w:ascii="Times New Roman"/>
          <w:b w:val="false"/>
          <w:i w:val="false"/>
          <w:color w:val="000000"/>
          <w:sz w:val="28"/>
        </w:rPr>
        <w:t>кадрлық жұмыстарды жүзеге асыру;</w:t>
      </w:r>
      <w:r>
        <w:br/>
      </w:r>
      <w:r>
        <w:rPr>
          <w:rFonts w:ascii="Times New Roman"/>
          <w:b w:val="false"/>
          <w:i w:val="false"/>
          <w:color w:val="000000"/>
          <w:sz w:val="28"/>
        </w:rPr>
        <w:t xml:space="preserve">
      13) </w:t>
      </w:r>
      <w:r>
        <w:rPr>
          <w:rFonts w:ascii="Times New Roman"/>
          <w:b w:val="false"/>
          <w:i w:val="false"/>
          <w:color w:val="000000"/>
          <w:sz w:val="28"/>
        </w:rPr>
        <w:t>қаланың сайлау комиссияларының құрамдарын қалыптастыру жөніндегі ұйымдастырушылық жұмыстар.</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мемлекеттік мекеме өз функцияларын жүзеге асыру үшін:</w:t>
      </w:r>
      <w:r>
        <w:br/>
      </w:r>
      <w:r>
        <w:rPr>
          <w:rFonts w:ascii="Times New Roman"/>
          <w:b w:val="false"/>
          <w:i w:val="false"/>
          <w:color w:val="000000"/>
          <w:sz w:val="28"/>
        </w:rPr>
        <w:t xml:space="preserve">
      1) </w:t>
      </w:r>
      <w:r>
        <w:rPr>
          <w:rFonts w:ascii="Times New Roman"/>
          <w:b w:val="false"/>
          <w:i w:val="false"/>
          <w:color w:val="000000"/>
          <w:sz w:val="28"/>
        </w:rPr>
        <w:t>жеке және заңды тұлғалармен азаматтық-құқықтық қатынасқа түсуге, шарт жасасуға және қолданыстағы заңнамаға қайшы келмейтін өзге де қызметті жүзеге асыруға;</w:t>
      </w:r>
      <w:r>
        <w:br/>
      </w:r>
      <w:r>
        <w:rPr>
          <w:rFonts w:ascii="Times New Roman"/>
          <w:b w:val="false"/>
          <w:i w:val="false"/>
          <w:color w:val="000000"/>
          <w:sz w:val="28"/>
        </w:rPr>
        <w:t xml:space="preserve">
      2) </w:t>
      </w:r>
      <w:r>
        <w:rPr>
          <w:rFonts w:ascii="Times New Roman"/>
          <w:b w:val="false"/>
          <w:i w:val="false"/>
          <w:color w:val="000000"/>
          <w:sz w:val="28"/>
        </w:rPr>
        <w:t xml:space="preserve">барлық меншік нысанындағы кәсіпорындардан, мекемелерден және ұйымдардан қажетті ақпаратты, құжаттарды және өзге де материалдарды сұратуға және алуға; </w:t>
      </w:r>
      <w:r>
        <w:br/>
      </w:r>
      <w:r>
        <w:rPr>
          <w:rFonts w:ascii="Times New Roman"/>
          <w:b w:val="false"/>
          <w:i w:val="false"/>
          <w:color w:val="000000"/>
          <w:sz w:val="28"/>
        </w:rPr>
        <w:t xml:space="preserve">
      3) </w:t>
      </w:r>
      <w:r>
        <w:rPr>
          <w:rFonts w:ascii="Times New Roman"/>
          <w:b w:val="false"/>
          <w:i w:val="false"/>
          <w:color w:val="000000"/>
          <w:sz w:val="28"/>
        </w:rPr>
        <w:t>мемлекеттік және мемлекеттік емес органдармен және ұйымдармен қызметтік хат алмасуға;</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заңнамасында айқындалған өзге де өкілеттіктерді жүзеге асыруға құқылы.</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 Сәтбаев қалалық мәслихатының хатшысы жүзеге асырады.</w:t>
      </w:r>
      <w:r>
        <w:br/>
      </w:r>
      <w:r>
        <w:rPr>
          <w:rFonts w:ascii="Times New Roman"/>
          <w:b w:val="false"/>
          <w:i w:val="false"/>
          <w:color w:val="000000"/>
          <w:sz w:val="28"/>
        </w:rPr>
        <w:t xml:space="preserve">
      19. </w:t>
      </w:r>
      <w:r>
        <w:rPr>
          <w:rFonts w:ascii="Times New Roman"/>
          <w:b w:val="false"/>
          <w:i w:val="false"/>
          <w:color w:val="000000"/>
          <w:sz w:val="28"/>
        </w:rPr>
        <w:t>Сәтбаев қалалық мәслихатының хатшысы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r>
        <w:br/>
      </w:r>
      <w:r>
        <w:rPr>
          <w:rFonts w:ascii="Times New Roman"/>
          <w:b w:val="false"/>
          <w:i w:val="false"/>
          <w:color w:val="000000"/>
          <w:sz w:val="28"/>
        </w:rPr>
        <w:t xml:space="preserve">
      20. </w:t>
      </w:r>
      <w:r>
        <w:rPr>
          <w:rFonts w:ascii="Times New Roman"/>
          <w:b w:val="false"/>
          <w:i w:val="false"/>
          <w:color w:val="000000"/>
          <w:sz w:val="28"/>
        </w:rPr>
        <w:t>Мемлекеттік мекеменің бірінші басшысының орынбасарлары болмайды.</w:t>
      </w:r>
      <w:r>
        <w:br/>
      </w:r>
      <w:r>
        <w:rPr>
          <w:rFonts w:ascii="Times New Roman"/>
          <w:b w:val="false"/>
          <w:i w:val="false"/>
          <w:color w:val="000000"/>
          <w:sz w:val="28"/>
        </w:rPr>
        <w:t xml:space="preserve">
      21. </w:t>
      </w:r>
      <w:r>
        <w:rPr>
          <w:rFonts w:ascii="Times New Roman"/>
          <w:b w:val="false"/>
          <w:i w:val="false"/>
          <w:color w:val="000000"/>
          <w:sz w:val="28"/>
        </w:rPr>
        <w:t>Сәтбаев қалалық мәслихаты хатшысының өкілеттігі:</w:t>
      </w:r>
      <w:r>
        <w:br/>
      </w:r>
      <w:r>
        <w:rPr>
          <w:rFonts w:ascii="Times New Roman"/>
          <w:b w:val="false"/>
          <w:i w:val="false"/>
          <w:color w:val="000000"/>
          <w:sz w:val="28"/>
        </w:rPr>
        <w:t xml:space="preserve">
      1) </w:t>
      </w:r>
      <w:r>
        <w:rPr>
          <w:rFonts w:ascii="Times New Roman"/>
          <w:b w:val="false"/>
          <w:i w:val="false"/>
          <w:color w:val="000000"/>
          <w:sz w:val="28"/>
        </w:rPr>
        <w:t>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xml:space="preserve">
      2) </w:t>
      </w:r>
      <w:r>
        <w:rPr>
          <w:rFonts w:ascii="Times New Roman"/>
          <w:b w:val="false"/>
          <w:i w:val="false"/>
          <w:color w:val="000000"/>
          <w:sz w:val="28"/>
        </w:rPr>
        <w:t>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xml:space="preserve">
      3) </w:t>
      </w:r>
      <w:r>
        <w:rPr>
          <w:rFonts w:ascii="Times New Roman"/>
          <w:b w:val="false"/>
          <w:i w:val="false"/>
          <w:color w:val="000000"/>
          <w:sz w:val="28"/>
        </w:rPr>
        <w:t>депутаттар сауалдарының және депутаттық өтiнiштердiң қаралуын бақылайды;</w:t>
      </w:r>
      <w:r>
        <w:br/>
      </w:r>
      <w:r>
        <w:rPr>
          <w:rFonts w:ascii="Times New Roman"/>
          <w:b w:val="false"/>
          <w:i w:val="false"/>
          <w:color w:val="000000"/>
          <w:sz w:val="28"/>
        </w:rPr>
        <w:t xml:space="preserve">
      4) </w:t>
      </w:r>
      <w:r>
        <w:rPr>
          <w:rFonts w:ascii="Times New Roman"/>
          <w:b w:val="false"/>
          <w:i w:val="false"/>
          <w:color w:val="000000"/>
          <w:sz w:val="28"/>
        </w:rPr>
        <w:t>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xml:space="preserve">
      6) </w:t>
      </w:r>
      <w:r>
        <w:rPr>
          <w:rFonts w:ascii="Times New Roman"/>
          <w:b w:val="false"/>
          <w:i w:val="false"/>
          <w:color w:val="000000"/>
          <w:sz w:val="28"/>
        </w:rPr>
        <w:t>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7) </w:t>
      </w:r>
      <w:r>
        <w:rPr>
          <w:rFonts w:ascii="Times New Roman"/>
          <w:b w:val="false"/>
          <w:i w:val="false"/>
          <w:color w:val="000000"/>
          <w:sz w:val="28"/>
        </w:rPr>
        <w:t>өз құзыретiндегi мәселелер бойынша өкiмдер шығарады;</w:t>
      </w:r>
      <w:r>
        <w:br/>
      </w:r>
      <w:r>
        <w:rPr>
          <w:rFonts w:ascii="Times New Roman"/>
          <w:b w:val="false"/>
          <w:i w:val="false"/>
          <w:color w:val="000000"/>
          <w:sz w:val="28"/>
        </w:rPr>
        <w:t xml:space="preserve">
      8) </w:t>
      </w:r>
      <w:r>
        <w:rPr>
          <w:rFonts w:ascii="Times New Roman"/>
          <w:b w:val="false"/>
          <w:i w:val="false"/>
          <w:color w:val="000000"/>
          <w:sz w:val="28"/>
        </w:rPr>
        <w:t>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xml:space="preserve">
      9) </w:t>
      </w:r>
      <w:r>
        <w:rPr>
          <w:rFonts w:ascii="Times New Roman"/>
          <w:b w:val="false"/>
          <w:i w:val="false"/>
          <w:color w:val="000000"/>
          <w:sz w:val="28"/>
        </w:rPr>
        <w:t>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xml:space="preserve">
      10) </w:t>
      </w:r>
      <w:r>
        <w:rPr>
          <w:rFonts w:ascii="Times New Roman"/>
          <w:b w:val="false"/>
          <w:i w:val="false"/>
          <w:color w:val="000000"/>
          <w:sz w:val="28"/>
        </w:rPr>
        <w:t>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11) </w:t>
      </w:r>
      <w:r>
        <w:rPr>
          <w:rFonts w:ascii="Times New Roman"/>
          <w:b w:val="false"/>
          <w:i w:val="false"/>
          <w:color w:val="000000"/>
          <w:sz w:val="28"/>
        </w:rPr>
        <w:t xml:space="preserve">"Сыбайлас жемқорлыққа қарсы күрес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қарауындағы тұлғалардың сыбайлас жемқорлық құқық бұзушылықтарға қарсы іс-қимылы үшін дербес жауапты болады және сыбайлас жемқорлыққа қарсы іс-қимылға бағытталған шаралар қабылдайды;</w:t>
      </w:r>
      <w:r>
        <w:br/>
      </w:r>
      <w:r>
        <w:rPr>
          <w:rFonts w:ascii="Times New Roman"/>
          <w:b w:val="false"/>
          <w:i w:val="false"/>
          <w:color w:val="000000"/>
          <w:sz w:val="28"/>
        </w:rPr>
        <w:t xml:space="preserve">
      12) </w:t>
      </w:r>
      <w:r>
        <w:rPr>
          <w:rFonts w:ascii="Times New Roman"/>
          <w:b w:val="false"/>
          <w:i w:val="false"/>
          <w:color w:val="000000"/>
          <w:sz w:val="28"/>
        </w:rPr>
        <w:t>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Сәтбаев қалалық мәслихатының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xml:space="preserve">
      22. </w:t>
      </w:r>
      <w:r>
        <w:rPr>
          <w:rFonts w:ascii="Times New Roman"/>
          <w:b w:val="false"/>
          <w:i w:val="false"/>
          <w:color w:val="000000"/>
          <w:sz w:val="28"/>
        </w:rPr>
        <w:t>Мемлекеттік мекеменің аппаратын Қазақстан Республикасының қолданыстағы заңнамасына сәйкес қызметке тағайындалатын және қызметтен босатылатын қалалық мәслихаттың аппарат басшысы басқарады.</w:t>
      </w:r>
      <w:r>
        <w:br/>
      </w:r>
      <w:r>
        <w:rPr>
          <w:rFonts w:ascii="Times New Roman"/>
          <w:b w:val="false"/>
          <w:i w:val="false"/>
          <w:color w:val="000000"/>
          <w:sz w:val="28"/>
        </w:rPr>
        <w:t xml:space="preserve">
      23. </w:t>
      </w:r>
      <w:r>
        <w:rPr>
          <w:rFonts w:ascii="Times New Roman"/>
          <w:b w:val="false"/>
          <w:i w:val="false"/>
          <w:color w:val="000000"/>
          <w:sz w:val="28"/>
        </w:rPr>
        <w:t>Қалалық мәслихаттың өкiлеттiк мерзiмiнiң аяқталуымен, қалалық мәслихат өкiлеттiгi мерзiмiнен бұрын тоқтатылған және оның депутаттарының жаңа құрамы сайланған жағдайларда, мемлекеттік мекеменің мемлекеттiк қызметшiлерiнiң қызметi тоқтатылмайды.</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