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fae51" w14:textId="04fae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Қаражал қалалық мәслихатының II сессиясының 2012 жылғы 28 наурыздағы № 19 "Қаражал қаласының аз қамтылған тұрғындарына тұрғын үй көмегін көрсету Ережесін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Қаражал қалалық мәслихатының 2014 жылғы 24 маусымдағы ХХХ сессиясының № 241 шешімі. Қарағанды облысының Әділет департаментінде 2014 жылғы 21 шілдеде № 2693 болып тіркелді. Күші жойылды - Ұлытау облысы Қаражал қалалық мәслихатының 2024 жылғы 23 мамырдағы № 159 шешімімен</w:t>
      </w:r>
    </w:p>
    <w:p>
      <w:pPr>
        <w:spacing w:after="0"/>
        <w:ind w:left="0"/>
        <w:jc w:val="both"/>
      </w:pPr>
      <w:r>
        <w:rPr>
          <w:rFonts w:ascii="Times New Roman"/>
          <w:b w:val="false"/>
          <w:i w:val="false"/>
          <w:color w:val="ff0000"/>
          <w:sz w:val="28"/>
        </w:rPr>
        <w:t xml:space="preserve">
      Ескерту. Күші жойылды - Ұлытау облысы Қаражал қалалық мәслихатының 23.05.2024 </w:t>
      </w:r>
      <w:r>
        <w:rPr>
          <w:rFonts w:ascii="Times New Roman"/>
          <w:b w:val="false"/>
          <w:i w:val="false"/>
          <w:color w:val="ff0000"/>
          <w:sz w:val="28"/>
        </w:rPr>
        <w:t>№ 159</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өзiн-өзi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қалалық мәслихат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Қаражал қалалық мәслихатының II сессиясының 2012 жылғы 28 наурыздағы № 19 "Қаражал қаласының аз қамтылған тұрғындарына тұрғын үй көмегін көрсету Ережесін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8-5-127 нөмірімен тіркелген, 2012 жылғы 12 мамырдағы № 18 "Қазыналы өңір" газетінде жарияланған)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Ереженің </w:t>
      </w:r>
      <w:r>
        <w:rPr>
          <w:rFonts w:ascii="Times New Roman"/>
          <w:b w:val="false"/>
          <w:i w:val="false"/>
          <w:color w:val="000000"/>
          <w:sz w:val="28"/>
        </w:rPr>
        <w:t>1-тармағында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тармақшадағы</w:t>
      </w:r>
      <w:r>
        <w:rPr>
          <w:rFonts w:ascii="Times New Roman"/>
          <w:b w:val="false"/>
          <w:i w:val="false"/>
          <w:color w:val="000000"/>
          <w:sz w:val="28"/>
        </w:rPr>
        <w:t xml:space="preserve"> ";" тыныс белгісі "." тыныс белгісімен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алынып тасталсын;</w:t>
      </w:r>
    </w:p>
    <w:bookmarkStart w:name="z6" w:id="3"/>
    <w:p>
      <w:pPr>
        <w:spacing w:after="0"/>
        <w:ind w:left="0"/>
        <w:jc w:val="both"/>
      </w:pPr>
      <w:r>
        <w:rPr>
          <w:rFonts w:ascii="Times New Roman"/>
          <w:b w:val="false"/>
          <w:i w:val="false"/>
          <w:color w:val="000000"/>
          <w:sz w:val="28"/>
        </w:rPr>
        <w:t xml:space="preserve">
      Ереженің </w:t>
      </w:r>
      <w:r>
        <w:rPr>
          <w:rFonts w:ascii="Times New Roman"/>
          <w:b w:val="false"/>
          <w:i w:val="false"/>
          <w:color w:val="000000"/>
          <w:sz w:val="28"/>
        </w:rPr>
        <w:t>2-тармағы</w:t>
      </w:r>
      <w:r>
        <w:rPr>
          <w:rFonts w:ascii="Times New Roman"/>
          <w:b w:val="false"/>
          <w:i w:val="false"/>
          <w:color w:val="000000"/>
          <w:sz w:val="28"/>
        </w:rPr>
        <w:t xml:space="preserve"> жаңа редакцияда мазмұндалсын:</w:t>
      </w:r>
    </w:p>
    <w:bookmarkEnd w:id="3"/>
    <w:p>
      <w:pPr>
        <w:spacing w:after="0"/>
        <w:ind w:left="0"/>
        <w:jc w:val="both"/>
      </w:pPr>
      <w:r>
        <w:rPr>
          <w:rFonts w:ascii="Times New Roman"/>
          <w:b w:val="false"/>
          <w:i w:val="false"/>
          <w:color w:val="000000"/>
          <w:sz w:val="28"/>
        </w:rPr>
        <w:t>
      "2. Тұрғын үй көмегi жергiлiктi бюджет қаражаты есебiнен осы елдi мекенде тұрақты тұратын аз қамтылған отбасыларға (азаматтарға):</w:t>
      </w:r>
    </w:p>
    <w:bookmarkStart w:name="z7" w:id="4"/>
    <w:p>
      <w:pPr>
        <w:spacing w:after="0"/>
        <w:ind w:left="0"/>
        <w:jc w:val="both"/>
      </w:pPr>
      <w:r>
        <w:rPr>
          <w:rFonts w:ascii="Times New Roman"/>
          <w:b w:val="false"/>
          <w:i w:val="false"/>
          <w:color w:val="000000"/>
          <w:sz w:val="28"/>
        </w:rPr>
        <w:t>
      1) жекешелендiрiлген тұрғын үй-жайларда (пәтерлерде) тұратын немесе мемлекеттiк тұрғын үй қорындағы тұрғын үй-жайларды (пәтерлердi) жалдаушылар (қосымша жалдаушылар) болып табылатын отбасыларға (азаматтарға) тұрғын үйдi (тұрғын ғимаратты) күтiп-ұстауға жұмсалатын шығыстарға;</w:t>
      </w:r>
    </w:p>
    <w:bookmarkEnd w:id="4"/>
    <w:bookmarkStart w:name="z8" w:id="5"/>
    <w:p>
      <w:pPr>
        <w:spacing w:after="0"/>
        <w:ind w:left="0"/>
        <w:jc w:val="both"/>
      </w:pPr>
      <w:r>
        <w:rPr>
          <w:rFonts w:ascii="Times New Roman"/>
          <w:b w:val="false"/>
          <w:i w:val="false"/>
          <w:color w:val="000000"/>
          <w:sz w:val="28"/>
        </w:rPr>
        <w:t>
      2) тұрғын үйдiң меншiк иелерi немесе жалдаушылары (қосымша жалдаушылар) болып табылатын отбасыларға (азаматтарға) коммуналдық қызметтердi және телекоммуникация желiсiне қосылған телефонға абоненттiк төлемақының өсуi бөлiгiнде байланыс қызметтерiн тұтынуына;</w:t>
      </w:r>
    </w:p>
    <w:bookmarkEnd w:id="5"/>
    <w:bookmarkStart w:name="z9" w:id="6"/>
    <w:p>
      <w:pPr>
        <w:spacing w:after="0"/>
        <w:ind w:left="0"/>
        <w:jc w:val="both"/>
      </w:pPr>
      <w:r>
        <w:rPr>
          <w:rFonts w:ascii="Times New Roman"/>
          <w:b w:val="false"/>
          <w:i w:val="false"/>
          <w:color w:val="000000"/>
          <w:sz w:val="28"/>
        </w:rPr>
        <w:t>
      3) жергiлiктi атқарушы орган жеке тұрғын үй қорынан жалға алған тұрғын үй-жайды пайдаланғаны үшiн жалға алу төлемақысын төлеуге.</w:t>
      </w:r>
    </w:p>
    <w:bookmarkEnd w:id="6"/>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p>
      <w:pPr>
        <w:spacing w:after="0"/>
        <w:ind w:left="0"/>
        <w:jc w:val="both"/>
      </w:pPr>
      <w:r>
        <w:rPr>
          <w:rFonts w:ascii="Times New Roman"/>
          <w:b w:val="false"/>
          <w:i w:val="false"/>
          <w:color w:val="000000"/>
          <w:sz w:val="28"/>
        </w:rPr>
        <w:t>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жергілікті өкілді органдар белгілеген шығыстарының шекті жол берілетін деңгейінің арасындағы айырма ретінде айқындалады.</w:t>
      </w:r>
    </w:p>
    <w:p>
      <w:pPr>
        <w:spacing w:after="0"/>
        <w:ind w:left="0"/>
        <w:jc w:val="both"/>
      </w:pPr>
      <w:r>
        <w:rPr>
          <w:rFonts w:ascii="Times New Roman"/>
          <w:b w:val="false"/>
          <w:i w:val="false"/>
          <w:color w:val="000000"/>
          <w:sz w:val="28"/>
        </w:rPr>
        <w:t>
      Телекоммуникация желiсiне қосылған телефон үшiн абоненттiк төлемақының, жеке тұрғын үй қорынан жергiлiктi атқарушы орган жалдаған тұрғын үйдi пайдаланғаны үшiн жалға алу ақысының ұлғаюы бөлiгiнде отбасының (азаматтың) бiр айда тұрғын үйдi (тұрғын ғимаратты) күтiп-ұстауға, коммуналдық қызметтер мен байланыс қызметтерiн тұтынуға жұмсалатын айлық шектi жол берiлетiн шығыстар үлесi отбасының (азаматтың) орташа айлық жиынтық кiрiсiнің 15 пайызы мөлшерінде белгіленеді және аз қамтылған отбасыларға (азаматтарға) тұрғын үй көмегін көрсету үшін белгіленетін өлшем болып табылады.";</w:t>
      </w:r>
    </w:p>
    <w:bookmarkStart w:name="z10" w:id="7"/>
    <w:p>
      <w:pPr>
        <w:spacing w:after="0"/>
        <w:ind w:left="0"/>
        <w:jc w:val="both"/>
      </w:pPr>
      <w:r>
        <w:rPr>
          <w:rFonts w:ascii="Times New Roman"/>
          <w:b w:val="false"/>
          <w:i w:val="false"/>
          <w:color w:val="000000"/>
          <w:sz w:val="28"/>
        </w:rPr>
        <w:t xml:space="preserve">
      Ереженің </w:t>
      </w:r>
      <w:r>
        <w:rPr>
          <w:rFonts w:ascii="Times New Roman"/>
          <w:b w:val="false"/>
          <w:i w:val="false"/>
          <w:color w:val="000000"/>
          <w:sz w:val="28"/>
        </w:rPr>
        <w:t>10-тармағы</w:t>
      </w:r>
      <w:r>
        <w:rPr>
          <w:rFonts w:ascii="Times New Roman"/>
          <w:b w:val="false"/>
          <w:i w:val="false"/>
          <w:color w:val="000000"/>
          <w:sz w:val="28"/>
        </w:rPr>
        <w:t xml:space="preserve"> жаңа редакцияда мазмұндалсын:</w:t>
      </w:r>
    </w:p>
    <w:bookmarkEnd w:id="7"/>
    <w:p>
      <w:pPr>
        <w:spacing w:after="0"/>
        <w:ind w:left="0"/>
        <w:jc w:val="both"/>
      </w:pPr>
      <w:r>
        <w:rPr>
          <w:rFonts w:ascii="Times New Roman"/>
          <w:b w:val="false"/>
          <w:i w:val="false"/>
          <w:color w:val="000000"/>
          <w:sz w:val="28"/>
        </w:rPr>
        <w:t>
      "10. Телекоммуникация желiсiне қосылған телефон үшiн абоненттiк төлемақының, жеке тұрғын үй қорынан жергiлiктi атқарушы орган жалдаған тұрғын үйдi пайдаланғаны үшiн жалға алу ақысының ұлғаюы бөлiгiнде тұрғын үйдi (тұрғын ғимаратты) күтiп-ұстауға арналған шығыстарға, коммуналдық қызметтер мен байланыс қызметтерiн тұтынуға нормалар шегiнде ақы төлеу сомасы мен отбасының (азаматтардың) осы мақсаттарға нақты есептелген сомасы жөніндегі мәліметтерді коммуналдық қызметтерді жеткізушілер (қағаз түрінде немесе электрондық тасымалдағышта) және (немесе) жеке тұлғалар (қағаз түрінде) ұсынады.";</w:t>
      </w:r>
    </w:p>
    <w:bookmarkStart w:name="z11" w:id="8"/>
    <w:p>
      <w:pPr>
        <w:spacing w:after="0"/>
        <w:ind w:left="0"/>
        <w:jc w:val="both"/>
      </w:pPr>
      <w:r>
        <w:rPr>
          <w:rFonts w:ascii="Times New Roman"/>
          <w:b w:val="false"/>
          <w:i w:val="false"/>
          <w:color w:val="000000"/>
          <w:sz w:val="28"/>
        </w:rPr>
        <w:t xml:space="preserve">
      Ереженің </w:t>
      </w:r>
      <w:r>
        <w:rPr>
          <w:rFonts w:ascii="Times New Roman"/>
          <w:b w:val="false"/>
          <w:i w:val="false"/>
          <w:color w:val="000000"/>
          <w:sz w:val="28"/>
        </w:rPr>
        <w:t>11-тармағы</w:t>
      </w:r>
      <w:r>
        <w:rPr>
          <w:rFonts w:ascii="Times New Roman"/>
          <w:b w:val="false"/>
          <w:i w:val="false"/>
          <w:color w:val="000000"/>
          <w:sz w:val="28"/>
        </w:rPr>
        <w:t xml:space="preserve"> алынып тасталсын;</w:t>
      </w:r>
    </w:p>
    <w:bookmarkEnd w:id="8"/>
    <w:bookmarkStart w:name="z12" w:id="9"/>
    <w:p>
      <w:pPr>
        <w:spacing w:after="0"/>
        <w:ind w:left="0"/>
        <w:jc w:val="both"/>
      </w:pPr>
      <w:r>
        <w:rPr>
          <w:rFonts w:ascii="Times New Roman"/>
          <w:b w:val="false"/>
          <w:i w:val="false"/>
          <w:color w:val="000000"/>
          <w:sz w:val="28"/>
        </w:rPr>
        <w:t xml:space="preserve">
      Ереженің </w:t>
      </w:r>
      <w:r>
        <w:rPr>
          <w:rFonts w:ascii="Times New Roman"/>
          <w:b w:val="false"/>
          <w:i w:val="false"/>
          <w:color w:val="000000"/>
          <w:sz w:val="28"/>
        </w:rPr>
        <w:t>17-тармағы</w:t>
      </w:r>
      <w:r>
        <w:rPr>
          <w:rFonts w:ascii="Times New Roman"/>
          <w:b w:val="false"/>
          <w:i w:val="false"/>
          <w:color w:val="000000"/>
          <w:sz w:val="28"/>
        </w:rPr>
        <w:t xml:space="preserve"> жаңа редакцияда мазмұндалсын:</w:t>
      </w:r>
    </w:p>
    <w:bookmarkEnd w:id="9"/>
    <w:p>
      <w:pPr>
        <w:spacing w:after="0"/>
        <w:ind w:left="0"/>
        <w:jc w:val="both"/>
      </w:pPr>
      <w:r>
        <w:rPr>
          <w:rFonts w:ascii="Times New Roman"/>
          <w:b w:val="false"/>
          <w:i w:val="false"/>
          <w:color w:val="000000"/>
          <w:sz w:val="28"/>
        </w:rPr>
        <w:t xml:space="preserve">
      "17. Тұрғын үй көмегін тағайындау үшін отбасы (азамат) Қазақстан Республикасы Үкіметінің 2009 жылғы 30 желтоқсандағы № 2314 Қаулысымен бекітілген Тұрғын үй көмегін көрсету ережесінің </w:t>
      </w:r>
      <w:r>
        <w:rPr>
          <w:rFonts w:ascii="Times New Roman"/>
          <w:b w:val="false"/>
          <w:i w:val="false"/>
          <w:color w:val="000000"/>
          <w:sz w:val="28"/>
        </w:rPr>
        <w:t>4 тармағына</w:t>
      </w:r>
      <w:r>
        <w:rPr>
          <w:rFonts w:ascii="Times New Roman"/>
          <w:b w:val="false"/>
          <w:i w:val="false"/>
          <w:color w:val="000000"/>
          <w:sz w:val="28"/>
        </w:rPr>
        <w:t xml:space="preserve"> сәйкес құжаттарды ұсынады.".</w:t>
      </w:r>
    </w:p>
    <w:bookmarkStart w:name="z13" w:id="10"/>
    <w:p>
      <w:pPr>
        <w:spacing w:after="0"/>
        <w:ind w:left="0"/>
        <w:jc w:val="both"/>
      </w:pPr>
      <w:r>
        <w:rPr>
          <w:rFonts w:ascii="Times New Roman"/>
          <w:b w:val="false"/>
          <w:i w:val="false"/>
          <w:color w:val="000000"/>
          <w:sz w:val="28"/>
        </w:rPr>
        <w:t>
      2. Осы шешiм оның алғаш ресми жарияланған күнiнен кейін күнтiзбелiк он күн өткен соң қолданысқа енгiзiледi.</w:t>
      </w:r>
    </w:p>
    <w:bookmarkEnd w:id="1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XXX сессияның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Аманбаев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мәслихаттың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Оспанова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