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4cdc" w14:textId="ff24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мақсаттары үшін Қаражал қаласының, Шалғы және Жәйрем кенттерінің жерлерін өңірлерге бөлу жобаларын (схемаларын)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2014 жылғы 18 сәуірдегі ХХІХ сессиясының № 234 шешімі. Қарағанды облысының Әділет департаментінде 2014 жылғы 26 мамырда № 2652 болып тіркелді. Күші жойылды - Қарағанды облысы Қаражал қалалық мәслихатының 2018 жылғы 17 тамыздағы XXV сессиясының № 228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Қаражал қалалық мәслихатының 17.08.2018 XXV сессиясының № 228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төленетiн басқа да мiндеттi төлемдер туралы (Салық кодексi)"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салу мақсаттары үшiн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Қаражал қаласының және Шалғы кентінің,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Жәйрем кентінің жерлерін өңірлерге бөлу жобалары (схемалары)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2008 жылғы 10 желтоқсандағы "Салық және бюджетке төленетiн басқа да мiндеттi төлемдер туралы (Салық кодексi)" Кодексiнiң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белгiленген, автотұраққа (паркингке), автомобильге май құю станцияларына бөлiнген (бөлiп шығарылған) және казино орналасқан жерлердi қоспағанда, жер салығының ставкалары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жоғарылатылсын немесе төмендетілсін.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Қаражал қалалық мәслихатының 26.11.2014 № 281 (оның алғаш ресми жарияланған күнінен кейiн күнтiзбелiк он күн өткен соң қолданысқа енгiзiледi)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оның алғаш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XXIX cессияның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Аманбаев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Оспанова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XXІX сессиясының № 234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мақсаттары үшiн Қаражал қаласының және Шалғы</w:t>
      </w:r>
      <w:r>
        <w:br/>
      </w:r>
      <w:r>
        <w:rPr>
          <w:rFonts w:ascii="Times New Roman"/>
          <w:b/>
          <w:i w:val="false"/>
          <w:color w:val="000000"/>
        </w:rPr>
        <w:t>кентінің жерлерін өңірлерге бөлу жобасы (схемасы)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XXІX сессиясының № 234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мақсаттары үшiн Жәйрем кентінің жерлерін</w:t>
      </w:r>
      <w:r>
        <w:br/>
      </w:r>
      <w:r>
        <w:rPr>
          <w:rFonts w:ascii="Times New Roman"/>
          <w:b/>
          <w:i w:val="false"/>
          <w:color w:val="000000"/>
        </w:rPr>
        <w:t>өңірлерге бөлу жобасы (схемасы)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XXІX сессиясының № 234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салығының ставкаларын жоғарылату немесе төмендету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Қарағанды облысы Қаражал қалалық мәслихатының 26.11.2014 № 281 (оның алғаш ресми жарияланған күнінен кейiн күнтiзбелiк он күн өткен соң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 нөмiрлерi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ставкаларын жоғарылату (+), төмендету (-)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Қаражал қаласы және Шалғы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+ 27 %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қабатты үйлер, әкімшілік ғимарат, қонақ үй, аурухана, салық басқармасы орналасқан қаланың орталық бөлігі (шекаралары: солтүстікте - Битабар көшесі, шығыста - 12 орам, оңтүстікте - 25 орам, батыста - Дүкенов көшесі)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 үй-жайлары, жылу- сумен жабдықтау цехы, спорт кешені, мешіт орналасқан коммуналды-қоймалық аумақ (шекаралары: оңтүстікте - Битабар көшесі, солтүстік, шығыс, батыста- құрылыстан босатылған жерлер)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сектор үйлері орналасқан қаланың батыс бөлігі (Шевченко, Амангелді, Гагарин, Қарағанды, Кенесары, Горняков көшелері)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 объектілері қамтыған қаланың өндірістік аумағы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0,16 %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 үйлері орналасқан 25 орам аумағы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32 %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Құрылысшылар және ескі Қаражал ықшам аудандары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Станциялық ықшам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37 %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кентінің аумағы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 ықшам ауданы, Степная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 жерлерінің әкімшілік-аумағының шекарасындағы қалған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Жәйрем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+ 12 %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орталығы, қонақ үйі, сот ғимараты, мектеп (шекаралары: солтүстікте - Мамаев көшесі, батыста - Пионерская көшесі, шығыста -Металлургтер көшесі, оңтүстікте - 2 орам)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+ 6 %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ғимараты, аурухана, Весна және Үшқатын қонақ үйлері (шекаралары: солтүстікте -Сейфуллин көшесі, шығыста – Металлургтер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оңтүстікте - автостанция)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сектор, мектеп, дүкендер аумағы (шекаралары: солтүстікте - Даулетбаев көшесі, шығыста - Молдағұлова көшесі, оңтүстікте-Шинтуринов көшесі, батыста - құрылыстан босатылған жерлер)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31 %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Батыста - Молдағұлова көшесінен Заводской көшесіне дейін жеке сектор аумағы, шығыста -Металлургтер мен Луговая көшелері арасындағы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жерлерінің әкімшілік-аумағының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шекарасындағы қалған аумағы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