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0796" w14:textId="bfe0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29 шілдедегі № 40/05 қаулысы. Қарағанды облысының Әділет департаментінде 2014 жылғы 28 тамызда № 2727 болып тіркелді. Күші жойылды - Қарағанды облысы әкімдігінің 2016 жылғы 4 наурыздағы N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04.03.2016 </w:t>
      </w:r>
      <w:r>
        <w:rPr>
          <w:rFonts w:ascii="Times New Roman"/>
          <w:b w:val="false"/>
          <w:i w:val="false"/>
          <w:color w:val="ff0000"/>
          <w:sz w:val="28"/>
        </w:rPr>
        <w:t>N 13/01</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"Мақта саласындағы мемлекеттік көрсетілетін қызметтер стандарттарын бекіту туралы" Қазақстан Республикасы Үкіметінің 2014 жылғы 15 ақпандағы № 94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w:t>
      </w:r>
      <w:r>
        <w:rPr>
          <w:rFonts w:ascii="Times New Roman"/>
          <w:b w:val="false"/>
          <w:i w:val="false"/>
          <w:color w:val="000000"/>
          <w:sz w:val="28"/>
        </w:rPr>
        <w:t xml:space="preserve">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Әбдібеков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облысы әкімдігінің</w:t>
            </w:r>
            <w:r>
              <w:br/>
            </w:r>
            <w:r>
              <w:rPr>
                <w:rFonts w:ascii="Times New Roman"/>
                <w:b w:val="false"/>
                <w:i w:val="false"/>
                <w:color w:val="000000"/>
                <w:sz w:val="20"/>
              </w:rPr>
              <w:t>
</w:t>
            </w:r>
            <w:r>
              <w:rPr>
                <w:rFonts w:ascii="Times New Roman"/>
                <w:b w:val="false"/>
                <w:i w:val="false"/>
                <w:color w:val="000000"/>
                <w:sz w:val="20"/>
              </w:rPr>
              <w:t>2014 жылғы 29 шілдедегі</w:t>
            </w:r>
            <w:r>
              <w:br/>
            </w:r>
            <w:r>
              <w:rPr>
                <w:rFonts w:ascii="Times New Roman"/>
                <w:b w:val="false"/>
                <w:i w:val="false"/>
                <w:color w:val="000000"/>
                <w:sz w:val="20"/>
              </w:rPr>
              <w:t>
</w:t>
            </w:r>
            <w:r>
              <w:rPr>
                <w:rFonts w:ascii="Times New Roman"/>
                <w:b w:val="false"/>
                <w:i w:val="false"/>
                <w:color w:val="000000"/>
                <w:sz w:val="20"/>
              </w:rPr>
              <w:t>№ 40/05 қаулысымен</w:t>
            </w:r>
            <w:r>
              <w:br/>
            </w:r>
            <w:r>
              <w:rPr>
                <w:rFonts w:ascii="Times New Roman"/>
                <w:b w:val="false"/>
                <w:i w:val="false"/>
                <w:color w:val="000000"/>
                <w:sz w:val="20"/>
              </w:rPr>
              <w:t>
бекітілді</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3" w:id="0"/>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(бұдан әрі – мемлекеттік қызмет) облыс әкімдігінің өкілетті органы – "Қарағанды облысының ауыл шаруашылығы басқармасы" мемлекеттік мекемесімен (бұдан әрi – көрсетілетін қызметті беруші), оның ішінде қызмет алушының электрондық цифрлық қолтаңбасы (бұдан әрі – ЭЦҚ) болған жағдайда, www.e.gov.kz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xml:space="preserve">Өтінішті қабылдау және көрсетiлетiн мемлекеттiк қызметтiң нәтижесі көрсетiлетiн қызмет беруші және ЭҮП арқылы жүзеге асырылады. </w:t>
      </w:r>
      <w:r>
        <w:br/>
      </w:r>
      <w:r>
        <w:rPr>
          <w:rFonts w:ascii="Times New Roman"/>
          <w:b w:val="false"/>
          <w:i w:val="false"/>
          <w:color w:val="000000"/>
          <w:sz w:val="28"/>
        </w:rPr>
        <w:t xml:space="preserve">
      2. </w:t>
      </w:r>
      <w:r>
        <w:rPr>
          <w:rFonts w:ascii="Times New Roman"/>
          <w:b w:val="false"/>
          <w:i w:val="false"/>
          <w:color w:val="000000"/>
          <w:sz w:val="28"/>
        </w:rPr>
        <w:t xml:space="preserve">Көрсетiлетiн мемлекеттiк қызметтiң нысаны: электрондық (ішінара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немесе Қазақстан Республикасы Үкіметінің 2014 жылғы 15 ақпандағы "Мақта саласындағы мемлекеттік көрсетілетін қызметтер стандарттарын бекіту туралы" № 94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w:t>
      </w:r>
      <w:r>
        <w:rPr>
          <w:rFonts w:ascii="Times New Roman"/>
          <w:b w:val="false"/>
          <w:i w:val="false"/>
          <w:color w:val="000000"/>
          <w:sz w:val="28"/>
        </w:rPr>
        <w:t xml:space="preserve"> 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 </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Мемлекеттiк қызмет көрсету үдерісінде қызмет берушiнiң құрылымдық бөлiмшелерiнiң (қызметкерлерiнiң) iс-қимыл тәртiбiн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Мыналар:</w:t>
      </w:r>
      <w:r>
        <w:br/>
      </w:r>
      <w:r>
        <w:rPr>
          <w:rFonts w:ascii="Times New Roman"/>
          <w:b w:val="false"/>
          <w:i w:val="false"/>
          <w:color w:val="000000"/>
          <w:sz w:val="28"/>
        </w:rPr>
        <w:t>
      </w:t>
      </w:r>
      <w:r>
        <w:rPr>
          <w:rFonts w:ascii="Times New Roman"/>
          <w:b w:val="false"/>
          <w:i w:val="false"/>
          <w:color w:val="000000"/>
          <w:sz w:val="28"/>
        </w:rPr>
        <w:t>ЭҮП арқылы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xml:space="preserve">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көрсетілетін қызметті берушіге үндеу кезінде нысан бойынша өтініш беру мемлекеттiк қызмет көрсету жөніндегі рәсімді бастау үшін негіздемелер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Мемлекеттiк көрсетілетін қызмет көрсету үдерісінiң құрамына кiретiн әрбiр рәсiмнiң (iс-қимылдың) мазмұны.</w:t>
      </w:r>
      <w:r>
        <w:br/>
      </w:r>
      <w:r>
        <w:rPr>
          <w:rFonts w:ascii="Times New Roman"/>
          <w:b w:val="false"/>
          <w:i w:val="false"/>
          <w:color w:val="000000"/>
          <w:sz w:val="28"/>
        </w:rPr>
        <w:t>
      </w:t>
      </w:r>
      <w:r>
        <w:rPr>
          <w:rFonts w:ascii="Times New Roman"/>
          <w:b w:val="false"/>
          <w:i w:val="false"/>
          <w:color w:val="000000"/>
          <w:sz w:val="28"/>
        </w:rPr>
        <w:t>Лицензия беру кезінде: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 xml:space="preserve"> 9 -тармағында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көрсетілетін қызметті беруші басшылығына құжатқа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басшылығы 1 (бір) жұмыс күні ішінде келіп түскен құжаттармен танысады және көрсетілетін қызмет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2 (екі) жұмыс күні ішінде түскен құжаттарды қарайды, көрсетілетін қызметті алушыға лицензия жобасын немесе мемлекеттік қызметті көрсетуден бас тарту туралы дәлелді жауап дайындайды. Нәтижесі – жылжымайтын мүлікке және онымен жасалған мәмілелерге құқықтарды тіркейтін мемлекеттік органға (бұдан әрі – мүдделі орган) сұраныс жолдайды;</w:t>
      </w:r>
      <w:r>
        <w:br/>
      </w:r>
      <w:r>
        <w:rPr>
          <w:rFonts w:ascii="Times New Roman"/>
          <w:b w:val="false"/>
          <w:i w:val="false"/>
          <w:color w:val="000000"/>
          <w:sz w:val="28"/>
        </w:rPr>
        <w:t xml:space="preserve">
      4) </w:t>
      </w:r>
      <w:r>
        <w:rPr>
          <w:rFonts w:ascii="Times New Roman"/>
          <w:b w:val="false"/>
          <w:i w:val="false"/>
          <w:color w:val="000000"/>
          <w:sz w:val="28"/>
        </w:rPr>
        <w:t>мүдделі орган 5 (бес) жұмыс күні ішінде түскен құжаттарды қарайды. Нәтижесі – көрсетілетін қызметті берушіге анықтаманы беру;</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орындаушысы 1 (бір) жұмыс күні ішінде мүдделі органдардан келіп түскен қорытындыны қарайды, лицензияны немесе дәлелді жауапты ресімдейді. Нәтижесі – ресімделген лицензияға немесе дәлелді жауапқа қол қою үшін басшылыққа жібереді;</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 басшылығы 1 (бір) жұмыс күні ішінде лицензияға немесе дәлелді жауапқа қол қояды. Нәтижесі – қол қойылған лицензияны немесе дәлелді жауапты кеңсеге жібереді;</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кеңсе маманы 30 (отыз) минуттың ішінде көрсетілетін қызметті алушыға лицензия немесе дәлелді жауап береді. Нәтижесі – лицензияны немесе дәлелді жауапты береді.</w:t>
      </w:r>
      <w:r>
        <w:br/>
      </w:r>
      <w:r>
        <w:rPr>
          <w:rFonts w:ascii="Times New Roman"/>
          <w:b w:val="false"/>
          <w:i w:val="false"/>
          <w:color w:val="000000"/>
          <w:sz w:val="28"/>
        </w:rPr>
        <w:t>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берген сәттен бастап 30 минуттың ішінде қабылдауды және оларды тіркеуді жүзеге асырады. Нәтижесі – көрсетілетін қызметті беруші басшылығына құжатқа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басшылығы 1 (бір) жұмыс күні ішінде келіп түскен құжаттарды қарайды және көрсетілетін қызметті берушінің жауапты орындаушысын белгілейді. Нәтижесі – құжаттарды мемлекеттік қызметті көрсету үшін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5 (бес) жұмыс күні ішінде келіп түскен құжаттарды қарайды, лицензияны қайта ресімдейді немесе мемлекеттік қызметті көрсетуден бас тарту туралы дәлелді жауап дайындайды. Нәтижесі – қайта ресімделген лицензияны немесе дәлелді жауапты басшылыққа қол қоюға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басшылығы 1 (бір) жұмыс күні ішінде қайта ресімделген лицензияға немесе дәлелді жауапқа қол қояды. Нәтижесі –қайта рәсімделген лицензияны немесе дәлелді жауапты кеңсеге жібереді;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30 (отыз) минуттың ішінде көрсетілетін қызметті алушыға қайта ресімделген лицензияны немесе дәлелді жауапты береді. Нәтижесі – қайта ресімделген лицензияны немесе дәлелді жауап береді.</w:t>
      </w:r>
      <w:r>
        <w:br/>
      </w:r>
      <w:r>
        <w:rPr>
          <w:rFonts w:ascii="Times New Roman"/>
          <w:b w:val="false"/>
          <w:i w:val="false"/>
          <w:color w:val="000000"/>
          <w:sz w:val="28"/>
        </w:rPr>
        <w:t>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берген сәттен бастап 30 (отыз) минуттың ішінде қабылдауды және оларды тіркеуді жүзеге асырады. Нәтижесі – құжаттар көрсетілетін қызметті беруші басшылығына бұрыштама қоюға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басшылығы 4 (төрт) сағат ішінде түскен құжаттармен танысады және көрсетілетін қызметті беруші жауапты орындаушысын белгілейді. Нәтижесі – құжаттарды мемлекеттік қызметті көрсету үшін көрсетілетін қызметті беруші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1(бір) жұмыс күні ішінде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Нәтижесі – лицензияның телнұсқасына немесе дәлелді жауапқа қол қою үшін басшылыққа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 басшылығы 4 (төрт) сағат ішінде лицензияның телнұсқасына немесе дәлелді жауапқа қол қояды. Нәтижесі – қол қойылған лицензияның телнұсқасын немесе дәлелді жауапты кеңсеге жібереді;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 кеңсе маманы 30 (отыз) минуттың ішінде көрсетілетін қызметті алушыға лицензияның телнұсқасын немесе дәлелді жауапты береді. Нәтижесі -лицензияның телнұсқасын немесе дәлелді жауап береді.</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Көрсетілетін мемлекеттiк қызмет көрсету үдерісіне қатысатын қызмет берушiнiң құрылымдық бөлiмшелерінің (қызметкерлерінің) тiзбесі: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басшылығы;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кеңсе маманы;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жауапты орындаушы;</w:t>
      </w:r>
      <w:r>
        <w:br/>
      </w:r>
      <w:r>
        <w:rPr>
          <w:rFonts w:ascii="Times New Roman"/>
          <w:b w:val="false"/>
          <w:i w:val="false"/>
          <w:color w:val="000000"/>
          <w:sz w:val="28"/>
        </w:rPr>
        <w:t xml:space="preserve">
      4) </w:t>
      </w:r>
      <w:r>
        <w:rPr>
          <w:rFonts w:ascii="Times New Roman"/>
          <w:b w:val="false"/>
          <w:i w:val="false"/>
          <w:color w:val="000000"/>
          <w:sz w:val="28"/>
        </w:rPr>
        <w:t xml:space="preserve">мүдделі орган. </w:t>
      </w:r>
      <w:r>
        <w:br/>
      </w:r>
      <w:r>
        <w:rPr>
          <w:rFonts w:ascii="Times New Roman"/>
          <w:b w:val="false"/>
          <w:i w:val="false"/>
          <w:color w:val="000000"/>
          <w:sz w:val="28"/>
        </w:rPr>
        <w:t>
      </w:t>
      </w:r>
      <w:r>
        <w:rPr>
          <w:rFonts w:ascii="Times New Roman"/>
          <w:b w:val="false"/>
          <w:i w:val="false"/>
          <w:color w:val="000000"/>
          <w:sz w:val="28"/>
        </w:rPr>
        <w:t>7. Әрбір рәсімнің (іс-қимылдың) ұзақтығын көрсете отырып, құрылымдық бөлімшелер (қызметкерлердің) арасындағы рәсімдердің (іс-қимылдың) реттілігінің сипаттамасы:</w:t>
      </w:r>
      <w:r>
        <w:br/>
      </w:r>
      <w:r>
        <w:rPr>
          <w:rFonts w:ascii="Times New Roman"/>
          <w:b w:val="false"/>
          <w:i w:val="false"/>
          <w:color w:val="000000"/>
          <w:sz w:val="28"/>
        </w:rPr>
        <w:t>
      лицензия беру кезінде:</w:t>
      </w:r>
      <w:r>
        <w:br/>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көрсетілетін қызметті берушінің жауапты орындаушысы мүдделі органға сұраныс жолдайды – 2 (екі) жұмыс күні ішінде;</w:t>
      </w:r>
      <w:r>
        <w:br/>
      </w:r>
      <w:r>
        <w:rPr>
          <w:rFonts w:ascii="Times New Roman"/>
          <w:b w:val="false"/>
          <w:i w:val="false"/>
          <w:color w:val="000000"/>
          <w:sz w:val="28"/>
        </w:rPr>
        <w:t>
      4) мүдделі орган көрсетілетін қызметті берушіге анықтаманы береді – 5 (бес) жұмыс күні ішінде;</w:t>
      </w:r>
      <w:r>
        <w:br/>
      </w:r>
      <w:r>
        <w:rPr>
          <w:rFonts w:ascii="Times New Roman"/>
          <w:b w:val="false"/>
          <w:i w:val="false"/>
          <w:color w:val="000000"/>
          <w:sz w:val="28"/>
        </w:rPr>
        <w:t>
      5) көрсетілетін қызметті берушінің жауапты орындаушысы ресімделген лицензиясын немесе мемлекеттік қызметті көрсетуден бас тарту туралы дәлелді жауабын қол қою үшін басшылыққа жібереді – 1 (бір) жұмыс күні ішінде;</w:t>
      </w:r>
      <w:r>
        <w:br/>
      </w:r>
      <w:r>
        <w:rPr>
          <w:rFonts w:ascii="Times New Roman"/>
          <w:b w:val="false"/>
          <w:i w:val="false"/>
          <w:color w:val="000000"/>
          <w:sz w:val="28"/>
        </w:rPr>
        <w:t>
      6) көрсетілетін қызметті беруші басшылығы лицензияға немесе дәлелді жауапқа қол қояды – 1 (бір) жұмыс күні ішінде;</w:t>
      </w:r>
      <w:r>
        <w:br/>
      </w:r>
      <w:r>
        <w:rPr>
          <w:rFonts w:ascii="Times New Roman"/>
          <w:b w:val="false"/>
          <w:i w:val="false"/>
          <w:color w:val="000000"/>
          <w:sz w:val="28"/>
        </w:rPr>
        <w:t>
      7) көрсетілетін қызметті берушінің кеңсе маманы көрсетілетін қызметті алушыға лицензия немесе дәлелді жауапты береді – 30 (отыз) минуттың ішінде.</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кеңсе маманы қызметті алушының құжаттарын қабылдауды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1 (бір) жұмыс күні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лицензияны қайта ресімдейді немесе мемлекеттік қызметті көрсетуден бас тарту туралы дәлелді жауапты береді – 5 (бес) жұмыс күні ішінде;</w:t>
      </w:r>
      <w:r>
        <w:br/>
      </w:r>
      <w:r>
        <w:rPr>
          <w:rFonts w:ascii="Times New Roman"/>
          <w:b w:val="false"/>
          <w:i w:val="false"/>
          <w:color w:val="000000"/>
          <w:sz w:val="28"/>
        </w:rPr>
        <w:t>
      4) көрсетілетін қызметті беруші басшылығы қайта ресімделген лицензияға немесе дәлелді жауапқа қол қояды – 1 (бір) жұмыс күні ішінде;</w:t>
      </w:r>
      <w:r>
        <w:br/>
      </w:r>
      <w:r>
        <w:rPr>
          <w:rFonts w:ascii="Times New Roman"/>
          <w:b w:val="false"/>
          <w:i w:val="false"/>
          <w:color w:val="000000"/>
          <w:sz w:val="28"/>
        </w:rPr>
        <w:t>
      5) көрсетілетін қызметті берушінің кеңсе маманы көрсетілетін қызметті алушыға қайта ресімделген лицензияны немесе дәлелді жауап береді – 30 (отыз) минуттың ішінде.</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кеңсе маманы көрсетілеттін қызметті алушының құжаттарын қабылдайды және тіркеуді жүзеге асырады – 30 (отыз) минуттың ішінде;</w:t>
      </w:r>
      <w:r>
        <w:br/>
      </w:r>
      <w:r>
        <w:rPr>
          <w:rFonts w:ascii="Times New Roman"/>
          <w:b w:val="false"/>
          <w:i w:val="false"/>
          <w:color w:val="000000"/>
          <w:sz w:val="28"/>
        </w:rPr>
        <w:t>
      2) көрсетілетін қызметті берушінің басшылығы құжаттарды мемлекеттік қызметті көрсету үшін көрсетілетін қызметті берушінің жауапты орындаушысына жолдайды – 4 (төрт) сағат ішінде;</w:t>
      </w:r>
      <w:r>
        <w:br/>
      </w:r>
      <w:r>
        <w:rPr>
          <w:rFonts w:ascii="Times New Roman"/>
          <w:b w:val="false"/>
          <w:i w:val="false"/>
          <w:color w:val="000000"/>
          <w:sz w:val="28"/>
        </w:rPr>
        <w:t>
      3) көрсетілетін қызметті берушінің жауапты орындаушысы келіп түскен құжаттарды қарайды, көрсетілетін қызметті алушыға лицензияның телнұсқасын немесе мемлекеттік қызметті көрсетуден бас тарту туралы дәлелді жауапты дайындайды – 1 (бір) жұмыс күні ішінде;</w:t>
      </w:r>
      <w:r>
        <w:br/>
      </w:r>
      <w:r>
        <w:rPr>
          <w:rFonts w:ascii="Times New Roman"/>
          <w:b w:val="false"/>
          <w:i w:val="false"/>
          <w:color w:val="000000"/>
          <w:sz w:val="28"/>
        </w:rPr>
        <w:t>
      4) көрсетілетін қызметті беруші басшылығы лицензияның телнұсқасына немесе дәлелді жауапқа қол қояды – 4 (төрт) сағат ішінде;</w:t>
      </w:r>
      <w:r>
        <w:br/>
      </w:r>
      <w:r>
        <w:rPr>
          <w:rFonts w:ascii="Times New Roman"/>
          <w:b w:val="false"/>
          <w:i w:val="false"/>
          <w:color w:val="000000"/>
          <w:sz w:val="28"/>
        </w:rPr>
        <w:t>
      5) көрсетілетін қызметті беруші кеңсе маманы көрсетілетін қызметті алушыға лицензияның телнұсқасын немесе дәлелді жауапты береді – 30 (отыз) минуттың ішінде.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xml:space="preserve">
      8. </w:t>
      </w:r>
      <w:r>
        <w:rPr>
          <w:rFonts w:ascii="Times New Roman"/>
          <w:b w:val="false"/>
          <w:i w:val="false"/>
          <w:color w:val="000000"/>
          <w:sz w:val="28"/>
        </w:rPr>
        <w:t xml:space="preserve">Рәсімдердің (іс-қимылдардың) реттілігінің сипаттамасы осы Регламенттің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блок-схемаларымен сүйемелденеді.</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ЭҮП арқылы көрсетілетін мемлекеттік қызметті көрсету кезіндегі көрсетілетін қызметті алушының жолығу тәртібін және рәсімнің (iс-қимылдың) реттілігін сипаттау:</w:t>
      </w:r>
      <w:r>
        <w:br/>
      </w:r>
      <w:r>
        <w:rPr>
          <w:rFonts w:ascii="Times New Roman"/>
          <w:b w:val="false"/>
          <w:i w:val="false"/>
          <w:color w:val="000000"/>
          <w:sz w:val="28"/>
        </w:rPr>
        <w:t>
      1)көрсетілетін қызметті алушы компьютердегі интернет-браузерінде сақталып жатқан өзінің ЭЦҚ тіркеу куәлігінің көмегімен ЭҮП-да тіркеуді жүзеге асырады (ЭҮП-да тіркелмеген көрсетілетін қызметті алушылар үшін жүзеге асырылады);</w:t>
      </w:r>
      <w:r>
        <w:br/>
      </w:r>
      <w:r>
        <w:rPr>
          <w:rFonts w:ascii="Times New Roman"/>
          <w:b w:val="false"/>
          <w:i w:val="false"/>
          <w:color w:val="000000"/>
          <w:sz w:val="28"/>
        </w:rPr>
        <w:t>
      2) 1-үдеріс – мемлекеттік қызметті алу үшін көрсетілетін қызметті алушы компьютердегі интернет-браузеріне ЭЦҚ тіркеу куәлігін бекіту, көрсетілетін қызметті алушының паролді ЭҮП-не енгізу үдерісі (авторлау үдерісі);</w:t>
      </w:r>
      <w:r>
        <w:br/>
      </w:r>
      <w:r>
        <w:rPr>
          <w:rFonts w:ascii="Times New Roman"/>
          <w:b w:val="false"/>
          <w:i w:val="false"/>
          <w:color w:val="000000"/>
          <w:sz w:val="28"/>
        </w:rPr>
        <w:t>
      3) 1 – шарт – тіркелген көрсетілетін қызметті алушы туралы деректердің дұрыстығын жеке сәйкестендіру нөмірі (бұдан әрі – ЖСН) мен бизнес сәйкестендiру нөмiрi (бұдан әрі – БСН), сонымен қатар пароль арқылы ЭҮП-да тексеру;</w:t>
      </w:r>
      <w:r>
        <w:br/>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6) 4 – үдеріс – "электрондық үкiметтiң" төлем шлюзiнде (бұдан әрі – ЭҮТШ) қызметке ақы төлеу, бұдан кейін осы ақпарат "Е-лицензиялау" веб-порталын (бұдан әрі – "Е-лицензиялау" МДБ АЖ) келіп түседі;</w:t>
      </w:r>
      <w:r>
        <w:br/>
      </w:r>
      <w:r>
        <w:rPr>
          <w:rFonts w:ascii="Times New Roman"/>
          <w:b w:val="false"/>
          <w:i w:val="false"/>
          <w:color w:val="000000"/>
          <w:sz w:val="28"/>
        </w:rPr>
        <w:t>
      7) 2- шарт – "Е-лицензиялау" МДБ АЖ- да қызметті көрсету үшін төлем дерегін тексеру;</w:t>
      </w:r>
      <w:r>
        <w:br/>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10) 3-шарт –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ЭҮП-да тексеру;</w:t>
      </w:r>
      <w:r>
        <w:br/>
      </w:r>
      <w:r>
        <w:rPr>
          <w:rFonts w:ascii="Times New Roman"/>
          <w:b w:val="false"/>
          <w:i w:val="false"/>
          <w:color w:val="000000"/>
          <w:sz w:val="28"/>
        </w:rPr>
        <w:t>
      11) 7-үдеріс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13) 9- үдеріс – "Е-лицензиялау" МДБ АЖ-да электрондық құжатты тіркеу (қызмет алушының сұранысы) және "Е-лицензиялау" МДБ АЖ-да сұранысты өңдеу;</w:t>
      </w:r>
      <w:r>
        <w:br/>
      </w:r>
      <w:r>
        <w:rPr>
          <w:rFonts w:ascii="Times New Roman"/>
          <w:b w:val="false"/>
          <w:i w:val="false"/>
          <w:color w:val="000000"/>
          <w:sz w:val="28"/>
        </w:rPr>
        <w:t>
      14) 4-шарт – лицензияны беру үшін қызмет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15) 10-үдеріс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16) 11-үдеріс – көрсетілетін қызметті алушының ЭҮП-да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қызмет көрсету кезіндегі жолығу тәртібін және рәсімнің (iс-қимылдың)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r>
        <w:br/>
      </w:r>
      <w:r>
        <w:rPr>
          <w:rFonts w:ascii="Times New Roman"/>
          <w:b w:val="false"/>
          <w:i w:val="false"/>
          <w:color w:val="000000"/>
          <w:sz w:val="28"/>
        </w:rPr>
        <w:t>
      5) 4 – үдеріс – "электрондық үкiметтiң" шлюзi (бұдан әрі – ЭҮШ) арқылы "Заңды тұлғалар" мемлекеттік деректер базасына, "Жеке тұлғалар" мемлекеттік деректер базасына (бұдан әрі – ЖТ МДБ/ЗТ МДБ) көрсетілетін қызметті алушы деректеріне сұрау салу;</w:t>
      </w:r>
      <w:r>
        <w:br/>
      </w:r>
      <w:r>
        <w:rPr>
          <w:rFonts w:ascii="Times New Roman"/>
          <w:b w:val="false"/>
          <w:i w:val="false"/>
          <w:color w:val="000000"/>
          <w:sz w:val="28"/>
        </w:rPr>
        <w:t>
      6) 2-шарт – ЖТ МДБ/ЗТ МДБ-да көрсетілетін қызметті алушы деректерінің болуын тексеру;</w:t>
      </w:r>
      <w:r>
        <w:br/>
      </w:r>
      <w:r>
        <w:rPr>
          <w:rFonts w:ascii="Times New Roman"/>
          <w:b w:val="false"/>
          <w:i w:val="false"/>
          <w:color w:val="000000"/>
          <w:sz w:val="28"/>
        </w:rPr>
        <w:t>
      7) 5-үдеріс – ЖТ МДБ/ЗТ МДБ-да көрсетілетін қызметті алушы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8-үдеріс – "Е-лицензиялау" МДБ АЖ-да көрсетілетін қызметті алушының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12) 9-үдеріс – "Е-лицензиялау" МДБ АЖ-де қалыптастырылған қызмет нәтижесін (электрондық лицензия) көрсетілетін қызмет алушының алуы. Электрондық құжат қызмет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xml:space="preserve">
      11. </w:t>
      </w:r>
      <w:r>
        <w:rPr>
          <w:rFonts w:ascii="Times New Roman"/>
          <w:b w:val="false"/>
          <w:i w:val="false"/>
          <w:color w:val="000000"/>
          <w:sz w:val="28"/>
        </w:rPr>
        <w:t xml:space="preserve">ЭҮП және көрсетілетін қызметті беруші арқылы мемлекеттiк қызмет көрсету үдерісінде ақпараттық жүйелердi қолдану тәртiбi осы Регламенттiң </w:t>
      </w:r>
      <w:r>
        <w:rPr>
          <w:rFonts w:ascii="Times New Roman"/>
          <w:b w:val="false"/>
          <w:i w:val="false"/>
          <w:color w:val="000000"/>
          <w:sz w:val="28"/>
        </w:rPr>
        <w:t xml:space="preserve"> 4–қосымшасында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 осы Регламенттің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
</w:t>
            </w:r>
            <w:r>
              <w:rPr>
                <w:rFonts w:ascii="Times New Roman"/>
                <w:b w:val="false"/>
                <w:i w:val="false"/>
                <w:color w:val="000000"/>
                <w:sz w:val="20"/>
              </w:rPr>
              <w:t>қызметі бойынша қызметтер көрсетуге лицензия беру,</w:t>
            </w:r>
            <w:r>
              <w:br/>
            </w:r>
            <w:r>
              <w:rPr>
                <w:rFonts w:ascii="Times New Roman"/>
                <w:b w:val="false"/>
                <w:i w:val="false"/>
                <w:color w:val="000000"/>
                <w:sz w:val="20"/>
              </w:rPr>
              <w:t>
</w:t>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
</w:t>
            </w:r>
            <w:r>
              <w:rPr>
                <w:rFonts w:ascii="Times New Roman"/>
                <w:b w:val="false"/>
                <w:i w:val="false"/>
                <w:color w:val="000000"/>
                <w:sz w:val="20"/>
              </w:rPr>
              <w:t>мемлекеттік қызмет регламентіне 1-қосымша</w:t>
            </w: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11" w:id="4"/>
    <w:p>
      <w:pPr>
        <w:spacing w:after="0"/>
        <w:ind w:left="0"/>
        <w:jc w:val="left"/>
      </w:pPr>
      <w:r>
        <w:rPr>
          <w:rFonts w:ascii="Times New Roman"/>
          <w:b/>
          <w:i w:val="false"/>
          <w:color w:val="000000"/>
        </w:rPr>
        <w:t xml:space="preserve"> Лицензия беру кезінде әрбiр рәсiмнiң (iс-қимылдың) ұзақтығын көрсете отырып рәсiмдердiң (iс-қимылдардың) реттiлiгiн сипаттау</w:t>
      </w:r>
    </w:p>
    <w:bookmarkEnd w:id="4"/>
    <w:p>
      <w:pPr>
        <w:spacing w:after="0"/>
        <w:ind w:left="0"/>
        <w:jc w:val="left"/>
      </w:pPr>
      <w:r>
        <w:rPr>
          <w:rFonts w:ascii="Times New Roman"/>
          <w:b w:val="false"/>
          <w:i w:val="false"/>
          <w:color w:val="ff0000"/>
          <w:sz w:val="28"/>
        </w:rPr>
        <w:t xml:space="preserve">      Ескерту. 1-қосымшаға өзгерістер енгізілді - Қарағанды облысының әкімдігінің 13.04.2015 № 16/08 (алғашқы ресми жарияланған күнінен кейiн күнтiзбелiк он күн өткен соң қолданысқа енгiзiледi)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
</w:t>
            </w:r>
            <w:r>
              <w:rPr>
                <w:rFonts w:ascii="Times New Roman"/>
                <w:b w:val="false"/>
                <w:i w:val="false"/>
                <w:color w:val="000000"/>
                <w:sz w:val="20"/>
              </w:rPr>
              <w:t>қызметі бойынша қызметтер көрсетуге лицензия беру,</w:t>
            </w:r>
            <w:r>
              <w:br/>
            </w:r>
            <w:r>
              <w:rPr>
                <w:rFonts w:ascii="Times New Roman"/>
                <w:b w:val="false"/>
                <w:i w:val="false"/>
                <w:color w:val="000000"/>
                <w:sz w:val="20"/>
              </w:rPr>
              <w:t>
</w:t>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
</w:t>
            </w:r>
            <w:r>
              <w:rPr>
                <w:rFonts w:ascii="Times New Roman"/>
                <w:b w:val="false"/>
                <w:i w:val="false"/>
                <w:color w:val="000000"/>
                <w:sz w:val="20"/>
              </w:rPr>
              <w:t>мемлекеттік қызмет регламентіне 2-қосымша</w:t>
            </w: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17" w:id="5"/>
    <w:p>
      <w:pPr>
        <w:spacing w:after="0"/>
        <w:ind w:left="0"/>
        <w:jc w:val="left"/>
      </w:pPr>
      <w:r>
        <w:rPr>
          <w:rFonts w:ascii="Times New Roman"/>
          <w:b/>
          <w:i w:val="false"/>
          <w:color w:val="000000"/>
        </w:rPr>
        <w:t xml:space="preserve"> Лицензияны қайта ресімдеу кезінде әрбiр рәсiмнiң (iс-қимылдың) ұзақтығын көрсете отырып рәсiмдердiң (iс-қимылдардың) реттiлiгiн сипаттау</w:t>
      </w:r>
    </w:p>
    <w:bookmarkEnd w:id="5"/>
    <w:bookmarkStart w:name="z118" w:id="6"/>
    <w:p>
      <w:pPr>
        <w:spacing w:after="0"/>
        <w:ind w:left="0"/>
        <w:jc w:val="left"/>
      </w:pPr>
    </w:p>
    <w:bookmarkEnd w:id="6"/>
    <w:p>
      <w:pPr>
        <w:spacing w:after="0"/>
        <w:ind w:left="0"/>
        <w:jc w:val="both"/>
      </w:pPr>
      <w:r>
        <w:drawing>
          <wp:inline distT="0" distB="0" distL="0" distR="0">
            <wp:extent cx="7658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36068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9908"/>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
</w:t>
            </w:r>
            <w:r>
              <w:rPr>
                <w:rFonts w:ascii="Times New Roman"/>
                <w:b w:val="false"/>
                <w:i w:val="false"/>
                <w:color w:val="000000"/>
                <w:sz w:val="20"/>
              </w:rPr>
              <w:t>қызметі бойынша қызметтер көрсетуге лицензия беру,</w:t>
            </w:r>
            <w:r>
              <w:br/>
            </w:r>
            <w:r>
              <w:rPr>
                <w:rFonts w:ascii="Times New Roman"/>
                <w:b w:val="false"/>
                <w:i w:val="false"/>
                <w:color w:val="000000"/>
                <w:sz w:val="20"/>
              </w:rPr>
              <w:t>
</w:t>
            </w:r>
            <w:r>
              <w:rPr>
                <w:rFonts w:ascii="Times New Roman"/>
                <w:b w:val="false"/>
                <w:i w:val="false"/>
                <w:color w:val="000000"/>
                <w:sz w:val="20"/>
              </w:rPr>
              <w:t>қайта ресімдеу, лицензияның телнұсқаларын беру"</w:t>
            </w:r>
            <w:r>
              <w:br/>
            </w:r>
            <w:r>
              <w:rPr>
                <w:rFonts w:ascii="Times New Roman"/>
                <w:b w:val="false"/>
                <w:i w:val="false"/>
                <w:color w:val="000000"/>
                <w:sz w:val="20"/>
              </w:rPr>
              <w:t>
</w:t>
            </w:r>
            <w:r>
              <w:rPr>
                <w:rFonts w:ascii="Times New Roman"/>
                <w:b w:val="false"/>
                <w:i w:val="false"/>
                <w:color w:val="000000"/>
                <w:sz w:val="20"/>
              </w:rPr>
              <w:t>мемлекеттік қызмет регламентіне 3-қосымша</w:t>
            </w:r>
            <w:r>
              <w:br/>
            </w:r>
            <w:r>
              <w:rPr>
                <w:rFonts w:ascii="Times New Roman"/>
                <w:b w:val="false"/>
                <w:i w:val="false"/>
                <w:color w:val="000000"/>
                <w:sz w:val="20"/>
              </w:rPr>
              <w:t>
</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23" w:id="7"/>
    <w:p>
      <w:pPr>
        <w:spacing w:after="0"/>
        <w:ind w:left="0"/>
        <w:jc w:val="left"/>
      </w:pPr>
      <w:r>
        <w:rPr>
          <w:rFonts w:ascii="Times New Roman"/>
          <w:b/>
          <w:i w:val="false"/>
          <w:color w:val="000000"/>
        </w:rPr>
        <w:t xml:space="preserve"> Лицензия телнұсқасын беру кезінде әрбiр рәсiмнiң (iс-қимылдың) ұзақтығын көрсете отырып рәсiмдердiң (iс-қимылдардың) реттiлiгiн сипаттау</w:t>
      </w:r>
    </w:p>
    <w:bookmarkEnd w:id="7"/>
    <w:bookmarkStart w:name="z124" w:id="8"/>
    <w:p>
      <w:pPr>
        <w:spacing w:after="0"/>
        <w:ind w:left="0"/>
        <w:jc w:val="left"/>
      </w:pPr>
    </w:p>
    <w:bookmarkEnd w:id="8"/>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9734"/>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
</w:t>
            </w:r>
            <w:r>
              <w:rPr>
                <w:rFonts w:ascii="Times New Roman"/>
                <w:b w:val="false"/>
                <w:i w:val="false"/>
                <w:color w:val="000000"/>
                <w:sz w:val="20"/>
              </w:rPr>
              <w:t>қызметі бойынша қызметтер көрсетуге лицензия беру,</w:t>
            </w:r>
            <w:r>
              <w:br/>
            </w:r>
            <w:r>
              <w:rPr>
                <w:rFonts w:ascii="Times New Roman"/>
                <w:b w:val="false"/>
                <w:i w:val="false"/>
                <w:color w:val="000000"/>
                <w:sz w:val="20"/>
              </w:rPr>
              <w:t>
</w:t>
            </w:r>
            <w:r>
              <w:rPr>
                <w:rFonts w:ascii="Times New Roman"/>
                <w:b w:val="false"/>
                <w:i w:val="false"/>
                <w:color w:val="000000"/>
                <w:sz w:val="20"/>
              </w:rPr>
              <w:t>қайта ресімдеу, лицензияның</w:t>
            </w:r>
            <w:r>
              <w:br/>
            </w:r>
            <w:r>
              <w:rPr>
                <w:rFonts w:ascii="Times New Roman"/>
                <w:b w:val="false"/>
                <w:i w:val="false"/>
                <w:color w:val="000000"/>
                <w:sz w:val="20"/>
              </w:rPr>
              <w:t>
</w:t>
            </w:r>
            <w:r>
              <w:rPr>
                <w:rFonts w:ascii="Times New Roman"/>
                <w:b w:val="false"/>
                <w:i w:val="false"/>
                <w:color w:val="000000"/>
                <w:sz w:val="20"/>
              </w:rPr>
              <w:t>телнұсқаларын беру" мемлекеттік қызмет</w:t>
            </w:r>
            <w:r>
              <w:br/>
            </w:r>
            <w:r>
              <w:rPr>
                <w:rFonts w:ascii="Times New Roman"/>
                <w:b w:val="false"/>
                <w:i w:val="false"/>
                <w:color w:val="000000"/>
                <w:sz w:val="20"/>
              </w:rPr>
              <w:t>
</w:t>
            </w:r>
            <w:r>
              <w:rPr>
                <w:rFonts w:ascii="Times New Roman"/>
                <w:b w:val="false"/>
                <w:i w:val="false"/>
                <w:color w:val="000000"/>
                <w:sz w:val="20"/>
              </w:rPr>
              <w:t>регламентіне 4-қосымша</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30" w:id="9"/>
    <w:p>
      <w:pPr>
        <w:spacing w:after="0"/>
        <w:ind w:left="0"/>
        <w:jc w:val="left"/>
      </w:pPr>
      <w:r>
        <w:rPr>
          <w:rFonts w:ascii="Times New Roman"/>
          <w:b/>
          <w:i w:val="false"/>
          <w:color w:val="000000"/>
        </w:rPr>
        <w:t xml:space="preserve"> ЭҮП арқылы мемлекеттiк қызмет көрсету үдерісiнде ақпараттық жүйелердi пайдалану тәртiбi</w:t>
      </w:r>
    </w:p>
    <w:bookmarkEnd w:id="9"/>
    <w:bookmarkStart w:name="z131" w:id="10"/>
    <w:p>
      <w:pPr>
        <w:spacing w:after="0"/>
        <w:ind w:left="0"/>
        <w:jc w:val="left"/>
      </w:pPr>
    </w:p>
    <w:bookmarkEnd w:id="1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132" w:id="11"/>
    <w:p>
      <w:pPr>
        <w:spacing w:after="0"/>
        <w:ind w:left="0"/>
        <w:jc w:val="left"/>
      </w:pPr>
      <w:r>
        <w:rPr>
          <w:rFonts w:ascii="Times New Roman"/>
          <w:b/>
          <w:i w:val="false"/>
          <w:color w:val="000000"/>
        </w:rPr>
        <w:t xml:space="preserve"> Көрсетілетін қызметті беруші арқылы мемлекеттiк қызмет көрсету үдерісiнде ақпараттық жүйелердi пайдалану тәртiбi</w:t>
      </w:r>
    </w:p>
    <w:bookmarkEnd w:id="11"/>
    <w:bookmarkStart w:name="z133" w:id="12"/>
    <w:p>
      <w:pPr>
        <w:spacing w:after="0"/>
        <w:ind w:left="0"/>
        <w:jc w:val="left"/>
      </w:pPr>
    </w:p>
    <w:bookmarkEnd w:id="12"/>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p>
    <w:p>
      <w:pPr>
        <w:spacing w:after="0"/>
        <w:ind w:left="0"/>
        <w:jc w:val="left"/>
      </w:pPr>
    </w:p>
    <w:bookmarkStart w:name="z134" w:id="13"/>
    <w:p>
      <w:pPr>
        <w:spacing w:after="0"/>
        <w:ind w:left="0"/>
        <w:jc w:val="left"/>
      </w:pPr>
    </w:p>
    <w:bookmarkEnd w:id="13"/>
    <w:p>
      <w:pPr>
        <w:spacing w:after="0"/>
        <w:ind w:left="0"/>
        <w:jc w:val="both"/>
      </w:pPr>
      <w:r>
        <w:drawing>
          <wp:inline distT="0" distB="0" distL="0" distR="0">
            <wp:extent cx="6337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37300" cy="48641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9734"/>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
</w:t>
            </w:r>
            <w:r>
              <w:rPr>
                <w:rFonts w:ascii="Times New Roman"/>
                <w:b w:val="false"/>
                <w:i w:val="false"/>
                <w:color w:val="000000"/>
                <w:sz w:val="20"/>
              </w:rPr>
              <w:t>қызметі бойынша қызметтер көрсетуге лицензия беру,</w:t>
            </w:r>
            <w:r>
              <w:br/>
            </w:r>
            <w:r>
              <w:rPr>
                <w:rFonts w:ascii="Times New Roman"/>
                <w:b w:val="false"/>
                <w:i w:val="false"/>
                <w:color w:val="000000"/>
                <w:sz w:val="20"/>
              </w:rPr>
              <w:t>
</w:t>
            </w:r>
            <w:r>
              <w:rPr>
                <w:rFonts w:ascii="Times New Roman"/>
                <w:b w:val="false"/>
                <w:i w:val="false"/>
                <w:color w:val="000000"/>
                <w:sz w:val="20"/>
              </w:rPr>
              <w:t>қайта ресімдеу, лицензияның</w:t>
            </w:r>
            <w:r>
              <w:br/>
            </w:r>
            <w:r>
              <w:rPr>
                <w:rFonts w:ascii="Times New Roman"/>
                <w:b w:val="false"/>
                <w:i w:val="false"/>
                <w:color w:val="000000"/>
                <w:sz w:val="20"/>
              </w:rPr>
              <w:t>
</w:t>
            </w:r>
            <w:r>
              <w:rPr>
                <w:rFonts w:ascii="Times New Roman"/>
                <w:b w:val="false"/>
                <w:i w:val="false"/>
                <w:color w:val="000000"/>
                <w:sz w:val="20"/>
              </w:rPr>
              <w:t>телнұсқаларын беру" мемлекеттік қызмет</w:t>
            </w:r>
            <w:r>
              <w:br/>
            </w:r>
            <w:r>
              <w:rPr>
                <w:rFonts w:ascii="Times New Roman"/>
                <w:b w:val="false"/>
                <w:i w:val="false"/>
                <w:color w:val="000000"/>
                <w:sz w:val="20"/>
              </w:rPr>
              <w:t>
</w:t>
            </w:r>
            <w:r>
              <w:rPr>
                <w:rFonts w:ascii="Times New Roman"/>
                <w:b w:val="false"/>
                <w:i w:val="false"/>
                <w:color w:val="000000"/>
                <w:sz w:val="20"/>
              </w:rPr>
              <w:t>регламентіне 5-қосымша</w:t>
            </w: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40" w:id="14"/>
    <w:p>
      <w:pPr>
        <w:spacing w:after="0"/>
        <w:ind w:left="0"/>
        <w:jc w:val="left"/>
      </w:pPr>
      <w:r>
        <w:rPr>
          <w:rFonts w:ascii="Times New Roman"/>
          <w:b/>
          <w:i w:val="false"/>
          <w:color w:val="000000"/>
        </w:rPr>
        <w:t xml:space="preserve"> Мемлекеттік қызмет көрсетудің </w:t>
      </w:r>
      <w:r>
        <w:rPr>
          <w:rFonts w:ascii="Times New Roman"/>
          <w:b/>
          <w:i w:val="false"/>
          <w:color w:val="000000"/>
        </w:rPr>
        <w:t>бизнес-процестерінің анықтамалығы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7089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