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d4ed" w14:textId="3fed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қызметті лицензиялау саласын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24 шілдедегі № 38/01 қаулысы. Қарағанды облысының Әділет департаментінде 2014 жылғы 7 тамызда № 2710 болып тіркелді. Күші жойылды - Қарағанды облысының әкімдігінің 2015 жылғы 2 қыркүйектегі № 50/05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02.09.2015 № 50/05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"Медициналық қызметке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"Фармацевтикалық қызметке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Әбдібеков</w:t>
      </w:r>
    </w:p>
    <w:bookmarkStart w:name="z8" w:id="1"/>
    <w:p>
      <w:pPr>
        <w:spacing w:after="0"/>
        <w:ind w:left="0"/>
        <w:jc w:val="both"/>
      </w:pPr>
      <w:r>
        <w:rPr>
          <w:rFonts w:ascii="Times New Roman"/>
          <w:b w:val="false"/>
          <w:i w:val="false"/>
          <w:color w:val="000000"/>
          <w:sz w:val="28"/>
        </w:rPr>
        <w:t>
2014 жылғы 24 шілдеден</w:t>
      </w:r>
      <w:r>
        <w:br/>
      </w:r>
      <w:r>
        <w:rPr>
          <w:rFonts w:ascii="Times New Roman"/>
          <w:b w:val="false"/>
          <w:i w:val="false"/>
          <w:color w:val="000000"/>
          <w:sz w:val="28"/>
        </w:rPr>
        <w:t>
№ 38/01 Қарағанды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w:t>
      </w:r>
      <w:r>
        <w:br/>
      </w:r>
      <w:r>
        <w:rPr>
          <w:rFonts w:ascii="Times New Roman"/>
          <w:b/>
          <w:i w:val="false"/>
          <w:color w:val="000000"/>
        </w:rPr>
        <w:t>
мемлекеттік көрсетілетін қызметтің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мемлекеттік көрсетілетін қызметін (бұдан әрі – мемлекеттік қызмет) облыстардың, республикалық маңызы бар қалалардың және астананың жергілікті атқарушы органдары (бұдан әрі – қызмет беруші) көрсетеді.</w:t>
      </w:r>
      <w:r>
        <w:br/>
      </w:r>
      <w:r>
        <w:rPr>
          <w:rFonts w:ascii="Times New Roman"/>
          <w:b w:val="false"/>
          <w:i w:val="false"/>
          <w:color w:val="000000"/>
          <w:sz w:val="28"/>
        </w:rPr>
        <w:t>
      Мемлекеттік қызметті алу үшін өтінішті қабылдау және мемлекеттік қызмет нәтижесін беру:</w:t>
      </w:r>
      <w:r>
        <w:br/>
      </w:r>
      <w:r>
        <w:rPr>
          <w:rFonts w:ascii="Times New Roman"/>
          <w:b w:val="false"/>
          <w:i w:val="false"/>
          <w:color w:val="000000"/>
          <w:sz w:val="28"/>
        </w:rPr>
        <w:t>
</w:t>
      </w:r>
      <w:r>
        <w:rPr>
          <w:rFonts w:ascii="Times New Roman"/>
          <w:b w:val="false"/>
          <w:i w:val="false"/>
          <w:color w:val="000000"/>
          <w:sz w:val="28"/>
        </w:rPr>
        <w:t>
      1) Қызмет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"электрондық үкімет" веб-порталы: www.egov.kz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 лицензия және (немесе) лицензияға қосымша, лицензияны қайта рәсімдеу және (немесе) лицензияға қосымша, лицензия телнұсқасы және (немесе) медициналық қызметке лицензияның қосымшасы немесе Қазақстан Республикасы Үкіметінің "Медициналық қызмет саласындағы мемлекеттік көрсетілетін қызмет стандарттарын бекіту туралы" (бұдан әрі - Стандарт) 2014 жылғы 24 ақпандағы № 141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рәсімдеу, лицензияның телнұсқасын беру" мемлекеттік қызметі Стандартының </w:t>
      </w:r>
      <w:r>
        <w:rPr>
          <w:rFonts w:ascii="Times New Roman"/>
          <w:b w:val="false"/>
          <w:i w:val="false"/>
          <w:color w:val="000000"/>
          <w:sz w:val="28"/>
        </w:rPr>
        <w:t>10-пунктінде</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уәждеме жауап беру болып табылады.</w:t>
      </w:r>
      <w:r>
        <w:br/>
      </w:r>
      <w:r>
        <w:rPr>
          <w:rFonts w:ascii="Times New Roman"/>
          <w:b w:val="false"/>
          <w:i w:val="false"/>
          <w:color w:val="000000"/>
          <w:sz w:val="28"/>
        </w:rPr>
        <w:t>
      Мемлекеттік қызмет көрсету нәтижесін ұсыну нысаны электрондық түрде беріледі.</w:t>
      </w:r>
    </w:p>
    <w:bookmarkEnd w:id="4"/>
    <w:bookmarkStart w:name="z17"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5"/>
    <w:bookmarkStart w:name="z18" w:id="6"/>
    <w:p>
      <w:pPr>
        <w:spacing w:after="0"/>
        <w:ind w:left="0"/>
        <w:jc w:val="both"/>
      </w:pPr>
      <w:r>
        <w:rPr>
          <w:rFonts w:ascii="Times New Roman"/>
          <w:b w:val="false"/>
          <w:i w:val="false"/>
          <w:color w:val="000000"/>
          <w:sz w:val="28"/>
        </w:rPr>
        <w:t>
      4. Мемлекеттік қызметті көрсету бойынша процедураның басталуына негіз болып табылады:</w:t>
      </w:r>
      <w:r>
        <w:br/>
      </w:r>
      <w:r>
        <w:rPr>
          <w:rFonts w:ascii="Times New Roman"/>
          <w:b w:val="false"/>
          <w:i w:val="false"/>
          <w:color w:val="000000"/>
          <w:sz w:val="28"/>
        </w:rPr>
        <w:t>
      "Электрондық үкімет" порталы (ЭҮП) арқылы электрондық цифрлық қолтаңбасымен (бұдан әрі - ЭЦҚ) куәландырылған электрондық құжат түріндегі сұраныс;</w:t>
      </w:r>
      <w:r>
        <w:br/>
      </w:r>
      <w:r>
        <w:rPr>
          <w:rFonts w:ascii="Times New Roman"/>
          <w:b w:val="false"/>
          <w:i w:val="false"/>
          <w:color w:val="000000"/>
          <w:sz w:val="28"/>
        </w:rPr>
        <w:t>
      қызмет көрсетушіге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процедураның (әрекеттің) мазмұны.</w:t>
      </w:r>
      <w:r>
        <w:br/>
      </w:r>
      <w:r>
        <w:rPr>
          <w:rFonts w:ascii="Times New Roman"/>
          <w:b w:val="false"/>
          <w:i w:val="false"/>
          <w:color w:val="000000"/>
          <w:sz w:val="28"/>
        </w:rPr>
        <w:t>
      Лицензияны беру кезінде:</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w:t>
      </w:r>
      <w:r>
        <w:br/>
      </w:r>
      <w:r>
        <w:rPr>
          <w:rFonts w:ascii="Times New Roman"/>
          <w:b w:val="false"/>
          <w:i w:val="false"/>
          <w:color w:val="000000"/>
          <w:sz w:val="28"/>
        </w:rPr>
        <w:t>
</w:t>
      </w:r>
      <w:r>
        <w:rPr>
          <w:rFonts w:ascii="Times New Roman"/>
          <w:b w:val="false"/>
          <w:i w:val="false"/>
          <w:color w:val="000000"/>
          <w:sz w:val="28"/>
        </w:rPr>
        <w:t>
      4)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w:t>
      </w:r>
      <w:r>
        <w:br/>
      </w:r>
      <w:r>
        <w:rPr>
          <w:rFonts w:ascii="Times New Roman"/>
          <w:b w:val="false"/>
          <w:i w:val="false"/>
          <w:color w:val="000000"/>
          <w:sz w:val="28"/>
        </w:rPr>
        <w:t>
</w:t>
      </w:r>
      <w:r>
        <w:rPr>
          <w:rFonts w:ascii="Times New Roman"/>
          <w:b w:val="false"/>
          <w:i w:val="false"/>
          <w:color w:val="000000"/>
          <w:sz w:val="28"/>
        </w:rPr>
        <w:t>
      5)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6) қызметті берушінің басшылығы 1 (бір)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7) қызмет берушінің кеңсе маманы 30 (отыз) минут ішінде қызметті алушыға лицензияны немесе уәждеме жауапты береді. Нәтиже – лицензияны немесе уәждеме жауапты беру.</w:t>
      </w:r>
      <w:r>
        <w:br/>
      </w:r>
      <w:r>
        <w:rPr>
          <w:rFonts w:ascii="Times New Roman"/>
          <w:b w:val="false"/>
          <w:i w:val="false"/>
          <w:color w:val="000000"/>
          <w:sz w:val="28"/>
        </w:rPr>
        <w:t>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2) қызмет берушінің басшылығы 1 (бір) жұмыс күні ішінде құжаттарды қарастырады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5 (бес) жұмыс күні ішінде келіп түскен құжаттарды қарастырады, лицензияны немесе уәждеме жауапты қайта рәсімдейді. Нәтиже – қайта рәсімделген лицензияны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1 (бір) жұмыс күні ішінде қайта рәсімделген лицензияға немесе уәждеме жауапқа қол қояды. Нәтиже – қол қойылған қайта рәсімделген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5) қызмет берушінің кеңсе маманы 30 (отыз) минут ішінде қызметті алушыға қайта рәсімделген лицензияны немесе уәждеме жауапты береді. Нәтиже – қайта рәсімделген лицензияны немесе уәждеме жауапты беру.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2) қызмет берушінің басшылығы 4 (төрт) сағат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Нәтиже – лицензияның телнұсқасын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4 (төрт) сағат ішінде лицензияның телнұсқасына немесе уәждеме жауапқа қол қояды. Нәтиже – қол қойылған лицензияның телнұсқасын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5) қызмет берушінің кеңсе маманы 30 (отыз) минут ішінде қызметті алушыға лицензияның телнұсқасын немесе уәждеме жауапты береді. Нәтиже – лицензияның телнұсқасын немесе уәждеме жауапты беру.</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Стандарттың </w:t>
      </w:r>
      <w:r>
        <w:rPr>
          <w:rFonts w:ascii="Times New Roman"/>
          <w:b w:val="false"/>
          <w:i w:val="false"/>
          <w:color w:val="000000"/>
          <w:sz w:val="28"/>
        </w:rPr>
        <w:t>7-пунктіне</w:t>
      </w:r>
      <w:r>
        <w:rPr>
          <w:rFonts w:ascii="Times New Roman"/>
          <w:b w:val="false"/>
          <w:i w:val="false"/>
          <w:color w:val="000000"/>
          <w:sz w:val="28"/>
        </w:rPr>
        <w:t xml:space="preserve"> сәйкес жеке және заңды тұлғаларға ақылы көрсетіледі.</w:t>
      </w:r>
    </w:p>
    <w:bookmarkEnd w:id="6"/>
    <w:bookmarkStart w:name="z38"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7"/>
    <w:bookmarkStart w:name="z39" w:id="8"/>
    <w:p>
      <w:pPr>
        <w:spacing w:after="0"/>
        <w:ind w:left="0"/>
        <w:jc w:val="both"/>
      </w:pPr>
      <w:r>
        <w:rPr>
          <w:rFonts w:ascii="Times New Roman"/>
          <w:b w:val="false"/>
          <w:i w:val="false"/>
          <w:color w:val="000000"/>
          <w:sz w:val="28"/>
        </w:rPr>
        <w:t>
      7. Қызмет берушінің мемлекеттік қызмет көрсету барысына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басшылығы – 4 сағат;</w:t>
      </w:r>
      <w:r>
        <w:br/>
      </w:r>
      <w:r>
        <w:rPr>
          <w:rFonts w:ascii="Times New Roman"/>
          <w:b w:val="false"/>
          <w:i w:val="false"/>
          <w:color w:val="000000"/>
          <w:sz w:val="28"/>
        </w:rPr>
        <w:t>
</w:t>
      </w:r>
      <w:r>
        <w:rPr>
          <w:rFonts w:ascii="Times New Roman"/>
          <w:b w:val="false"/>
          <w:i w:val="false"/>
          <w:color w:val="000000"/>
          <w:sz w:val="28"/>
        </w:rPr>
        <w:t>
      2) қызмет берушінің кеңсе маманы – 30 минут;</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 3 жұмыс күні;</w:t>
      </w:r>
      <w:r>
        <w:br/>
      </w:r>
      <w:r>
        <w:rPr>
          <w:rFonts w:ascii="Times New Roman"/>
          <w:b w:val="false"/>
          <w:i w:val="false"/>
          <w:color w:val="000000"/>
          <w:sz w:val="28"/>
        </w:rPr>
        <w:t>
</w:t>
      </w:r>
      <w:r>
        <w:rPr>
          <w:rFonts w:ascii="Times New Roman"/>
          <w:b w:val="false"/>
          <w:i w:val="false"/>
          <w:color w:val="000000"/>
          <w:sz w:val="28"/>
        </w:rPr>
        <w:t>
      4) мүдделі орган – 10 жұмыс күні.</w:t>
      </w:r>
      <w:r>
        <w:br/>
      </w:r>
      <w:r>
        <w:rPr>
          <w:rFonts w:ascii="Times New Roman"/>
          <w:b w:val="false"/>
          <w:i w:val="false"/>
          <w:color w:val="000000"/>
          <w:sz w:val="28"/>
        </w:rPr>
        <w:t>
</w:t>
      </w:r>
      <w:r>
        <w:rPr>
          <w:rFonts w:ascii="Times New Roman"/>
          <w:b w:val="false"/>
          <w:i w:val="false"/>
          <w:color w:val="000000"/>
          <w:sz w:val="28"/>
        </w:rPr>
        <w:t>
      8. Құрылымдық бөлімшелердің арасындағы процестердің (іс-әрекеттің) реттілігін сипаттау.</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2)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w:t>
      </w:r>
      <w:r>
        <w:br/>
      </w:r>
      <w:r>
        <w:rPr>
          <w:rFonts w:ascii="Times New Roman"/>
          <w:b w:val="false"/>
          <w:i w:val="false"/>
          <w:color w:val="000000"/>
          <w:sz w:val="28"/>
        </w:rPr>
        <w:t>
</w:t>
      </w:r>
      <w:r>
        <w:rPr>
          <w:rFonts w:ascii="Times New Roman"/>
          <w:b w:val="false"/>
          <w:i w:val="false"/>
          <w:color w:val="000000"/>
          <w:sz w:val="28"/>
        </w:rPr>
        <w:t>
      4)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w:t>
      </w:r>
      <w:r>
        <w:br/>
      </w:r>
      <w:r>
        <w:rPr>
          <w:rFonts w:ascii="Times New Roman"/>
          <w:b w:val="false"/>
          <w:i w:val="false"/>
          <w:color w:val="000000"/>
          <w:sz w:val="28"/>
        </w:rPr>
        <w:t>
</w:t>
      </w:r>
      <w:r>
        <w:rPr>
          <w:rFonts w:ascii="Times New Roman"/>
          <w:b w:val="false"/>
          <w:i w:val="false"/>
          <w:color w:val="000000"/>
          <w:sz w:val="28"/>
        </w:rPr>
        <w:t>
      5)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6) қызметті берушінің басшылығы 1 (бір)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7) қызмет берушінің кеңсе маманы 30 (отыз) минут ішінде қызметті алушыға лицензияны немесе уәждеме жауапты береді. Нәтиже – лицензияны немесе уәждеме жауапты беру.</w:t>
      </w:r>
      <w:r>
        <w:br/>
      </w:r>
      <w:r>
        <w:rPr>
          <w:rFonts w:ascii="Times New Roman"/>
          <w:b w:val="false"/>
          <w:i w:val="false"/>
          <w:color w:val="000000"/>
          <w:sz w:val="28"/>
        </w:rPr>
        <w:t>
</w:t>
      </w:r>
      <w:r>
        <w:rPr>
          <w:rFonts w:ascii="Times New Roman"/>
          <w:b w:val="false"/>
          <w:i w:val="false"/>
          <w:color w:val="000000"/>
          <w:sz w:val="28"/>
        </w:rPr>
        <w:t>
      9. Құрылымдық бөлімшелердің арасындағы процестердің (іс-әрекеттің) реттілігін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блок-схемалармен берілген.</w:t>
      </w:r>
    </w:p>
    <w:bookmarkEnd w:id="8"/>
    <w:bookmarkStart w:name="z53"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bookmarkStart w:name="z54" w:id="10"/>
    <w:p>
      <w:pPr>
        <w:spacing w:after="0"/>
        <w:ind w:left="0"/>
        <w:jc w:val="both"/>
      </w:pPr>
      <w:r>
        <w:rPr>
          <w:rFonts w:ascii="Times New Roman"/>
          <w:b w:val="false"/>
          <w:i w:val="false"/>
          <w:color w:val="000000"/>
          <w:sz w:val="28"/>
        </w:rPr>
        <w:t>
      10. Қызмет алушы Орталыққа жүгінген кезде көрсетеді:</w:t>
      </w:r>
      <w:r>
        <w:br/>
      </w:r>
      <w:r>
        <w:rPr>
          <w:rFonts w:ascii="Times New Roman"/>
          <w:b w:val="false"/>
          <w:i w:val="false"/>
          <w:color w:val="000000"/>
          <w:sz w:val="28"/>
        </w:rPr>
        <w:t>
      қызмет алушының жеке басын куәландыратын құжат және (немесе) сенімді өкілінің өкілеттігін куәландыратын құжат (қызмет алушының жеке басын сәйкестендіру үшін);</w:t>
      </w:r>
      <w:r>
        <w:br/>
      </w:r>
      <w:r>
        <w:rPr>
          <w:rFonts w:ascii="Times New Roman"/>
          <w:b w:val="false"/>
          <w:i w:val="false"/>
          <w:color w:val="000000"/>
          <w:sz w:val="28"/>
        </w:rPr>
        <w:t>
      қызмет алушы үшін расталуы керек мәліметтер, сондай-ақ жекеше сәйкестендіру нөмірі (бұдан әрі - ЖСН), пошта мекенжайы, байланыс телефондары көрсетілген, ерікті түрде толтырылған өтініш.</w:t>
      </w:r>
      <w:r>
        <w:br/>
      </w:r>
      <w:r>
        <w:rPr>
          <w:rFonts w:ascii="Times New Roman"/>
          <w:b w:val="false"/>
          <w:i w:val="false"/>
          <w:color w:val="000000"/>
          <w:sz w:val="28"/>
        </w:rPr>
        <w:t>
      Қызмет алушы құжаттар пакетін толық тапсырмаған жағдайда, Орталықтың қызметкері Стандарттың </w:t>
      </w:r>
      <w:r>
        <w:rPr>
          <w:rFonts w:ascii="Times New Roman"/>
          <w:b w:val="false"/>
          <w:i w:val="false"/>
          <w:color w:val="000000"/>
          <w:sz w:val="28"/>
        </w:rPr>
        <w:t>9-пунктіне</w:t>
      </w:r>
      <w:r>
        <w:rPr>
          <w:rFonts w:ascii="Times New Roman"/>
          <w:b w:val="false"/>
          <w:i w:val="false"/>
          <w:color w:val="000000"/>
          <w:sz w:val="28"/>
        </w:rPr>
        <w:t xml:space="preserve"> сәйкес, құжаттарды қабылдаудан бас тартады және қолхат береді.</w:t>
      </w:r>
      <w:r>
        <w:br/>
      </w:r>
      <w:r>
        <w:rPr>
          <w:rFonts w:ascii="Times New Roman"/>
          <w:b w:val="false"/>
          <w:i w:val="false"/>
          <w:color w:val="000000"/>
          <w:sz w:val="28"/>
        </w:rPr>
        <w:t>
      Қызмет алушының жеке басын куәландыратын құжаттардың мәліметін Орталықтың қызметкері сәйкес мемлекеттік ақпараттық жүйелерден мемлекеттік органдардың өкілетті тұлғаларының ЭЦҚ-мен куәландырылған электрондық деректер түрінде алады.</w:t>
      </w:r>
      <w:r>
        <w:br/>
      </w:r>
      <w:r>
        <w:rPr>
          <w:rFonts w:ascii="Times New Roman"/>
          <w:b w:val="false"/>
          <w:i w:val="false"/>
          <w:color w:val="000000"/>
          <w:sz w:val="28"/>
        </w:rPr>
        <w:t>
      Орталықтың қызметкері қызмет алушыдан мемлекеттік қызметті көрсету барысында ақпараттық жүйелердегі заңмен сақталатын құпиядан тұратын мәліметтерді пайдалануға жазбаша келісім алады, егер басқасы Қазақстан Республикасының заңдарында қарастырылмаса.</w:t>
      </w:r>
      <w:r>
        <w:br/>
      </w:r>
      <w:r>
        <w:rPr>
          <w:rFonts w:ascii="Times New Roman"/>
          <w:b w:val="false"/>
          <w:i w:val="false"/>
          <w:color w:val="000000"/>
          <w:sz w:val="28"/>
        </w:rPr>
        <w:t>
      Орталықтың қызметкері құжаттардың электрондық көшірілген көшірмелерінің түпнұсқасымен дұрыстығын салыстырады, содан кейін түпнұсқаларын қызмет алушыға қайтарады.</w:t>
      </w:r>
      <w:r>
        <w:br/>
      </w:r>
      <w:r>
        <w:rPr>
          <w:rFonts w:ascii="Times New Roman"/>
          <w:b w:val="false"/>
          <w:i w:val="false"/>
          <w:color w:val="000000"/>
          <w:sz w:val="28"/>
        </w:rPr>
        <w:t>
      Құжаттарды Орталық арқылы қабылдау кезінде қызмет алушыға сәйкес құжаттардың қабылдағаны туралы қолхат беріледі, онда мыналар көрсетіледі:</w:t>
      </w:r>
      <w:r>
        <w:br/>
      </w:r>
      <w:r>
        <w:rPr>
          <w:rFonts w:ascii="Times New Roman"/>
          <w:b w:val="false"/>
          <w:i w:val="false"/>
          <w:color w:val="000000"/>
          <w:sz w:val="28"/>
        </w:rPr>
        <w:t>
      өтініштің қабылданған күні және нөмірі;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атауы және саны;</w:t>
      </w:r>
      <w:r>
        <w:br/>
      </w:r>
      <w:r>
        <w:rPr>
          <w:rFonts w:ascii="Times New Roman"/>
          <w:b w:val="false"/>
          <w:i w:val="false"/>
          <w:color w:val="000000"/>
          <w:sz w:val="28"/>
        </w:rPr>
        <w:t>
      құжаттарды берген күні (уақыты) және жерлер;</w:t>
      </w:r>
      <w:r>
        <w:br/>
      </w:r>
      <w:r>
        <w:rPr>
          <w:rFonts w:ascii="Times New Roman"/>
          <w:b w:val="false"/>
          <w:i w:val="false"/>
          <w:color w:val="000000"/>
          <w:sz w:val="28"/>
        </w:rPr>
        <w:t>
      құжатарды рәсімдеуге өтінішті қабылдаған Орталық қызметкерінің тегі, аты, әкесінің аты;</w:t>
      </w:r>
      <w:r>
        <w:br/>
      </w:r>
      <w:r>
        <w:rPr>
          <w:rFonts w:ascii="Times New Roman"/>
          <w:b w:val="false"/>
          <w:i w:val="false"/>
          <w:color w:val="000000"/>
          <w:sz w:val="28"/>
        </w:rPr>
        <w:t>
      қызмет алушының тегі, аты, әкесінің аты, қызмет алушының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Құжаттарды қабылдағаннан кейін Орталық қызметкері келесі күннен кешіктірмей құжаттарды мемлекеттік мүрағатқа жіберуді жүзеге асырады.</w:t>
      </w:r>
      <w:r>
        <w:br/>
      </w:r>
      <w:r>
        <w:rPr>
          <w:rFonts w:ascii="Times New Roman"/>
          <w:b w:val="false"/>
          <w:i w:val="false"/>
          <w:color w:val="000000"/>
          <w:sz w:val="28"/>
        </w:rPr>
        <w:t>
      Орталықтан құжаттарды алғаннан кейін мұрағат оларды тексереді, келіп түскен құжаттарды жеке және заңды тұлғалардың сұраныстарын тіркеу кітабында (журналында) тіркеуді жүзеге асырады.</w:t>
      </w:r>
      <w:r>
        <w:br/>
      </w:r>
      <w:r>
        <w:rPr>
          <w:rFonts w:ascii="Times New Roman"/>
          <w:b w:val="false"/>
          <w:i w:val="false"/>
          <w:color w:val="000000"/>
          <w:sz w:val="28"/>
        </w:rPr>
        <w:t>
      Орындалған (дайын) құжаттар мұрағаттан Орталыққа сәйкес құжаттарды қабылдау туралы қолхатта көрсетілген беру мерзімінің аяқталуына дейін бір жұмыс күнінен кешіктірмей түседі.</w:t>
      </w:r>
      <w:r>
        <w:br/>
      </w:r>
      <w:r>
        <w:rPr>
          <w:rFonts w:ascii="Times New Roman"/>
          <w:b w:val="false"/>
          <w:i w:val="false"/>
          <w:color w:val="000000"/>
          <w:sz w:val="28"/>
        </w:rPr>
        <w:t>
      Қызметті алу үшін тапсырылған құжаттардың тіркеу кітабында тіркелуі Орталықтың мұрағаттан барлық қажетті құжаттарды қабылдағанының дәлелі болып табылады.</w:t>
      </w:r>
      <w:r>
        <w:br/>
      </w:r>
      <w:r>
        <w:rPr>
          <w:rFonts w:ascii="Times New Roman"/>
          <w:b w:val="false"/>
          <w:i w:val="false"/>
          <w:color w:val="000000"/>
          <w:sz w:val="28"/>
        </w:rPr>
        <w:t>
</w:t>
      </w:r>
      <w:r>
        <w:rPr>
          <w:rFonts w:ascii="Times New Roman"/>
          <w:b w:val="false"/>
          <w:i w:val="false"/>
          <w:color w:val="000000"/>
          <w:sz w:val="28"/>
        </w:rPr>
        <w:t>
      12. Орталықтың біріктірілген ақпараттық жүйесінде (бұдан әрі - БАЖ) қызмет алушының сұранысын тіркеу және өңдеу кезінде Орталық қызметкерлерінің қадамдық іс-қимылдары:</w:t>
      </w:r>
      <w:r>
        <w:br/>
      </w:r>
      <w:r>
        <w:rPr>
          <w:rFonts w:ascii="Times New Roman"/>
          <w:b w:val="false"/>
          <w:i w:val="false"/>
          <w:color w:val="000000"/>
          <w:sz w:val="28"/>
        </w:rPr>
        <w:t>
</w:t>
      </w:r>
      <w:r>
        <w:rPr>
          <w:rFonts w:ascii="Times New Roman"/>
          <w:b w:val="false"/>
          <w:i w:val="false"/>
          <w:color w:val="000000"/>
          <w:sz w:val="28"/>
        </w:rPr>
        <w:t>
      1) 1-процесс – Орталық операторының қызметті көрсету үшін ХҚКО БАЖ-не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көрсетілген қызметті таңдауы, қызметті көрсету үшін экранға сұраныс нысанын шығару және Орталық операторының қызметті алушының деректерін, сондай-ақ қызметті алушы өкілінің сенімхаты бойынша деректерді енгізуі;</w:t>
      </w:r>
      <w:r>
        <w:br/>
      </w:r>
      <w:r>
        <w:rPr>
          <w:rFonts w:ascii="Times New Roman"/>
          <w:b w:val="false"/>
          <w:i w:val="false"/>
          <w:color w:val="000000"/>
          <w:sz w:val="28"/>
        </w:rPr>
        <w:t>
</w:t>
      </w:r>
      <w:r>
        <w:rPr>
          <w:rFonts w:ascii="Times New Roman"/>
          <w:b w:val="false"/>
          <w:i w:val="false"/>
          <w:color w:val="000000"/>
          <w:sz w:val="28"/>
        </w:rPr>
        <w:t>
      3) 3-процесс – электрондық үкімет шлюзі (бұдан әрі - ЭҮШ) арқылы жеке тұлғалардың мемлекеттік деректер қорында (бұдан әрі – ЖТ/ МДҚ), заңды тұлғалардың мемлекеттік деректер қорында (бұдан әрі – ЗТ/МДҚ) қызметті алушының деректері туралы, сондай-ақ бірыңғай нотариалдық ақпараттық жүйеде (бұдан әрі – БНАЖ) — қызметті алушы өкілінің сенімхатының деректері туралы сұранысты жолдау;</w:t>
      </w:r>
      <w:r>
        <w:br/>
      </w:r>
      <w:r>
        <w:rPr>
          <w:rFonts w:ascii="Times New Roman"/>
          <w:b w:val="false"/>
          <w:i w:val="false"/>
          <w:color w:val="000000"/>
          <w:sz w:val="28"/>
        </w:rPr>
        <w:t>
</w:t>
      </w:r>
      <w:r>
        <w:rPr>
          <w:rFonts w:ascii="Times New Roman"/>
          <w:b w:val="false"/>
          <w:i w:val="false"/>
          <w:color w:val="000000"/>
          <w:sz w:val="28"/>
        </w:rPr>
        <w:t>
      4) 1-шарт - қызметті алушының деректерінің ЖТ МДҚ-да және ЗТ МДҚ-да, БНАЖ-де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4-процесс - қызметті алушының деректерінің ЖТ МДҚ, ЗТ МДҚ-да, БНАЖ-де сенімхат деректерінің болмауына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қызметті алушы ұсынған құжаттардың қағаз түрінде болуы және сканерленген құжаттар туралы сұраныс нысанын толтыруы, оларды сұраныс нысанына тіркеу және қызмет көрсетуге сұраныстың толтырылған нысанын (енгізілген мәліметтер) ЭЦҚ арқылы растауы;</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ЭЦҚ-сымен куәландырылған (қол қойылған) электрондық құжатты (қызмет алушының сұранысын) ЭҮШ арқылы электрондық үкіметтің өңірлік шлюзының автоматтандырылған жұмыс орнына (бұдан әрі - ЭҮӨШ АЖО) жолдау;</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тұтынушының Стандартта көрсетілген және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қызмет алушының құжаттарында бұзушылықтар болуына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қызмет алушының Орталық операторы арқылы қызметтің нәтижесін (мұрағат анықтамасын) алуы.</w:t>
      </w:r>
      <w:r>
        <w:br/>
      </w:r>
      <w:r>
        <w:rPr>
          <w:rFonts w:ascii="Times New Roman"/>
          <w:b w:val="false"/>
          <w:i w:val="false"/>
          <w:color w:val="000000"/>
          <w:sz w:val="28"/>
        </w:rPr>
        <w:t>
</w:t>
      </w:r>
      <w:r>
        <w:rPr>
          <w:rFonts w:ascii="Times New Roman"/>
          <w:b w:val="false"/>
          <w:i w:val="false"/>
          <w:color w:val="000000"/>
          <w:sz w:val="28"/>
        </w:rPr>
        <w:t>
      13. Орталықта мемлекеттік қызметтің қағаз түріндегі дайын нәтижесін беру оның қызметкерімен қолхат негізінде, жеке басын куәландыратын құжатты және (немесе) сенімді өкілінің өкілеттігін куәландыратын құжатты (қызмет алушының немесе сенімді өкілінің жеке басын сәйкестендіру үшін) көрсеткен кезде жүзеге асырылады.</w:t>
      </w:r>
      <w:r>
        <w:br/>
      </w:r>
      <w:r>
        <w:rPr>
          <w:rFonts w:ascii="Times New Roman"/>
          <w:b w:val="false"/>
          <w:i w:val="false"/>
          <w:color w:val="000000"/>
          <w:sz w:val="28"/>
        </w:rPr>
        <w:t>
      Қызмет көрсетудің ең ұзақ уақыты – 15 минут.</w:t>
      </w:r>
      <w:r>
        <w:br/>
      </w:r>
      <w:r>
        <w:rPr>
          <w:rFonts w:ascii="Times New Roman"/>
          <w:b w:val="false"/>
          <w:i w:val="false"/>
          <w:color w:val="000000"/>
          <w:sz w:val="28"/>
        </w:rPr>
        <w:t xml:space="preserve">
      Қызмет алушы көрсетілетін қызмет нәтижесін алуға көрсетілген мерзімде жүгінбеген жағдайда, Орталық оның бір ай бойы сақталуын қамтамасыз етеді, кейіннен оны қызмет берушіге табыстайды. </w:t>
      </w:r>
      <w:r>
        <w:br/>
      </w:r>
      <w:r>
        <w:rPr>
          <w:rFonts w:ascii="Times New Roman"/>
          <w:b w:val="false"/>
          <w:i w:val="false"/>
          <w:color w:val="000000"/>
          <w:sz w:val="28"/>
        </w:rPr>
        <w:t>
</w:t>
      </w:r>
      <w:r>
        <w:rPr>
          <w:rFonts w:ascii="Times New Roman"/>
          <w:b w:val="false"/>
          <w:i w:val="false"/>
          <w:color w:val="000000"/>
          <w:sz w:val="28"/>
        </w:rPr>
        <w:t>
      14. Орталыққа жүгінген кезде мемлекеттік қызметті алу кестесі </w:t>
      </w:r>
      <w:r>
        <w:rPr>
          <w:rFonts w:ascii="Times New Roman"/>
          <w:b w:val="false"/>
          <w:i w:val="false"/>
          <w:color w:val="000000"/>
          <w:sz w:val="28"/>
        </w:rPr>
        <w:t>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Қызмет алушының ЭҮП арқылы мемлекеттік қызмет көрсету кезінде жүгіну тәртібі және рәсімдерінің (іс-әрекет) реттілігінің сипатталуы:</w:t>
      </w:r>
      <w:r>
        <w:br/>
      </w:r>
      <w:r>
        <w:rPr>
          <w:rFonts w:ascii="Times New Roman"/>
          <w:b w:val="false"/>
          <w:i w:val="false"/>
          <w:color w:val="000000"/>
          <w:sz w:val="28"/>
        </w:rPr>
        <w:t>
</w:t>
      </w:r>
      <w:r>
        <w:rPr>
          <w:rFonts w:ascii="Times New Roman"/>
          <w:b w:val="false"/>
          <w:i w:val="false"/>
          <w:color w:val="000000"/>
          <w:sz w:val="28"/>
        </w:rPr>
        <w:t>
      1) қызметті алушы ЭҮП тіркелуді қызмет алушының компьютеріндегі интернет-браузерде сақталатын өзінің ЭЦҚ тіркеу куәлігінің көмегімен жүзеге асырады (ЭҮП-де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қызметті алу үшін қызмет алушымен ЭҮП паролін енгізу (авторландыру процесі) процесі, қызмет алушының компьютеріндегі интернет-браузеріне ЭЦҚ тіркеу куәлігін қосу;</w:t>
      </w:r>
      <w:r>
        <w:br/>
      </w:r>
      <w:r>
        <w:rPr>
          <w:rFonts w:ascii="Times New Roman"/>
          <w:b w:val="false"/>
          <w:i w:val="false"/>
          <w:color w:val="000000"/>
          <w:sz w:val="28"/>
        </w:rPr>
        <w:t>
</w:t>
      </w:r>
      <w:r>
        <w:rPr>
          <w:rFonts w:ascii="Times New Roman"/>
          <w:b w:val="false"/>
          <w:i w:val="false"/>
          <w:color w:val="000000"/>
          <w:sz w:val="28"/>
        </w:rPr>
        <w:t>
      3) 1-шарт – тіркелген қызмет алушы туралы деректердің түпнұсқалығын ЖСН және бизнес-сәйкестендіру нөмірі (бұдан әрі - БСН), сондай-ақ пароль көмегімен ЭҮП-де тексеру;</w:t>
      </w:r>
      <w:r>
        <w:br/>
      </w:r>
      <w:r>
        <w:rPr>
          <w:rFonts w:ascii="Times New Roman"/>
          <w:b w:val="false"/>
          <w:i w:val="false"/>
          <w:color w:val="000000"/>
          <w:sz w:val="28"/>
        </w:rPr>
        <w:t>
</w:t>
      </w:r>
      <w:r>
        <w:rPr>
          <w:rFonts w:ascii="Times New Roman"/>
          <w:b w:val="false"/>
          <w:i w:val="false"/>
          <w:color w:val="000000"/>
          <w:sz w:val="28"/>
        </w:rPr>
        <w:t>
      4) 2-процесс – қызмет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мемлекеттік қызметті таңдауы, қызметті көрсету және оның құрылымы мен форматтық талаптарды ескере отырып, алушы нысанды толтыруы үшін сұрау салу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w:t>
      </w:r>
      <w:r>
        <w:rPr>
          <w:rFonts w:ascii="Times New Roman"/>
          <w:b w:val="false"/>
          <w:i w:val="false"/>
          <w:color w:val="000000"/>
          <w:sz w:val="28"/>
        </w:rPr>
        <w:t>
      6) 4-процесс – қызметті "электрондық үкіметтің" төлем шлюзінде (бұдан әрі - ЭҮТШ) төлеу, содан кейін бұл ақпарат "Е-лицензиялау" веб-порталына (бұдан әрі – "Е-лицензиялау" МДБ АЖ) түседі;</w:t>
      </w:r>
      <w:r>
        <w:br/>
      </w:r>
      <w:r>
        <w:rPr>
          <w:rFonts w:ascii="Times New Roman"/>
          <w:b w:val="false"/>
          <w:i w:val="false"/>
          <w:color w:val="000000"/>
          <w:sz w:val="28"/>
        </w:rPr>
        <w:t>
</w:t>
      </w:r>
      <w:r>
        <w:rPr>
          <w:rFonts w:ascii="Times New Roman"/>
          <w:b w:val="false"/>
          <w:i w:val="false"/>
          <w:color w:val="000000"/>
          <w:sz w:val="28"/>
        </w:rPr>
        <w:t xml:space="preserve">
      7) 2-шарт - "Е-лицензиялау" МДБ АЖ-де қызметті көрсету үшін төлем фактісін тексеру; </w:t>
      </w:r>
      <w:r>
        <w:br/>
      </w:r>
      <w:r>
        <w:rPr>
          <w:rFonts w:ascii="Times New Roman"/>
          <w:b w:val="false"/>
          <w:i w:val="false"/>
          <w:color w:val="000000"/>
          <w:sz w:val="28"/>
        </w:rPr>
        <w:t>
</w:t>
      </w:r>
      <w:r>
        <w:rPr>
          <w:rFonts w:ascii="Times New Roman"/>
          <w:b w:val="false"/>
          <w:i w:val="false"/>
          <w:color w:val="000000"/>
          <w:sz w:val="28"/>
        </w:rPr>
        <w:t>
      8) 5-процесс - "Е-лицензиялау" МДБ АЖ қызмет көрсету үшін төлемнің болмауына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қызмет алушының сұранысты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мерзімін және ЭҮП тіркеу куәлігінің қайта шақырылған (жойылған) тізімінде жоқтығын, сәйкестендіру деректерінің сұрау салуда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
      11) 7-процесс – қызмет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 көрсетуге сұрау салудың толтырылған нысанына (енгізілген деректерді) қызмет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 электрондық құжатты (қызмет алушының сұрау салуы)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қызмет алушының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 қызмет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қызмет алушының ЭҮП қалыптастырылған қызметті көрсету нәтижесін алуы (электрондық лицензия). Электрондық құжат қызмет берушінің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16. Қызмет беруші арқылы мемлекеттік қызмет көрсету кезінде жүгіну тәртібі және рәсімдерінің (іс-әрекет) реттілігінің сипатталуы: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беруші қызметкерiнiң "Е-лицензиялау" МДБ АЖ логин және парольді енгiзуі (авторландыру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МДБ АЖ қызмет берушінің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2-процесс - "Е-лицензиялау" МДБ АЖ қызмет берушінің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берушінің қызметкерінің осы Регламентте көрсетілген қызметті таңдауы, қызметті көрсету үшін сұрау салу нысанын экранға шығару және тұтынушы деректерін қызмет беруші қызметкерімен енгізу;</w:t>
      </w:r>
      <w:r>
        <w:br/>
      </w:r>
      <w:r>
        <w:rPr>
          <w:rFonts w:ascii="Times New Roman"/>
          <w:b w:val="false"/>
          <w:i w:val="false"/>
          <w:color w:val="000000"/>
          <w:sz w:val="28"/>
        </w:rPr>
        <w:t>
</w:t>
      </w:r>
      <w:r>
        <w:rPr>
          <w:rFonts w:ascii="Times New Roman"/>
          <w:b w:val="false"/>
          <w:i w:val="false"/>
          <w:color w:val="000000"/>
          <w:sz w:val="28"/>
        </w:rPr>
        <w:t>
      5) 4-процесс – қызмет алушының деректері туралы сұрау салуды "электрондық үкіметтің" шлюзі (ЭҮШ) арқылы "Заңды тұлғалардың" мемлекеттік деректер қорына, "Жеке тұлғалардың" мемлекеттік деректер қорына (бұдан әрі - ЗТ МДҚ/ ЖТ МДҚ) жіберу;</w:t>
      </w:r>
      <w:r>
        <w:br/>
      </w:r>
      <w:r>
        <w:rPr>
          <w:rFonts w:ascii="Times New Roman"/>
          <w:b w:val="false"/>
          <w:i w:val="false"/>
          <w:color w:val="000000"/>
          <w:sz w:val="28"/>
        </w:rPr>
        <w:t>
</w:t>
      </w:r>
      <w:r>
        <w:rPr>
          <w:rFonts w:ascii="Times New Roman"/>
          <w:b w:val="false"/>
          <w:i w:val="false"/>
          <w:color w:val="000000"/>
          <w:sz w:val="28"/>
        </w:rPr>
        <w:t>
      6) 2-шарт – қызмет алушының ЖТ МДҚ/ЗТ МДҚ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5-процесс – қызмет алушының ЖТ МДҚ/ЗТ МДҚ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қызмет алушымен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сұрау салу нысанын толтыру және оны сұрау салу нысанына қосу;</w:t>
      </w:r>
      <w:r>
        <w:br/>
      </w:r>
      <w:r>
        <w:rPr>
          <w:rFonts w:ascii="Times New Roman"/>
          <w:b w:val="false"/>
          <w:i w:val="false"/>
          <w:color w:val="000000"/>
          <w:sz w:val="28"/>
        </w:rPr>
        <w:t>
</w:t>
      </w:r>
      <w:r>
        <w:rPr>
          <w:rFonts w:ascii="Times New Roman"/>
          <w:b w:val="false"/>
          <w:i w:val="false"/>
          <w:color w:val="000000"/>
          <w:sz w:val="28"/>
        </w:rPr>
        <w:t>
      9) 7-процесс - "Е-лицензиялау" МДБ АЖ сұрау салуды тіркеу және "Е-лицензиялау" МДБ АЖ-де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 қызмет алушының деректеріндегі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қызмет алушының "Е-лицензиялау" МДБ АЖ қалыптастырылған қызметті көрсету нәтижесін алуы (электрондық лицензия). Электрондық құжат қызмет берушінің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17. ЭҮП және қызмет беруші арқылы мемлекеттік қызмет көрсету барысында ақпараттық жүйелерді пайдалану тәртібінің толық сипатталуы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18. Қызмет берушінің мемлекеттік қызмет көрсету барысында құрылымдық бөлімшелерінің (қызметкерлер) өзара әрекеті, рәсімдерінің (іс-әрекет) реттілігінің толық сипаттамасы, сондай-ақ халыққа қызмет көрсету орталығымен және басқа қызмет берушілермен әрекеттесу тәртібінің және мемлекеттік қызмет көрсету барысында ақпараттық жүйелерді пайдалану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 </w:t>
      </w:r>
    </w:p>
    <w:bookmarkEnd w:id="10"/>
    <w:bookmarkStart w:name="z102" w:id="11"/>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w:t>
      </w:r>
      <w:r>
        <w:br/>
      </w:r>
      <w:r>
        <w:rPr>
          <w:rFonts w:ascii="Times New Roman"/>
          <w:b w:val="false"/>
          <w:i w:val="false"/>
          <w:color w:val="000000"/>
          <w:sz w:val="28"/>
        </w:rPr>
        <w:t>
беру" мемлекетті к көрсетілетін қызметтің</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1"/>
    <w:bookmarkStart w:name="z103" w:id="12"/>
    <w:p>
      <w:pPr>
        <w:spacing w:after="0"/>
        <w:ind w:left="0"/>
        <w:jc w:val="left"/>
      </w:pPr>
      <w:r>
        <w:rPr>
          <w:rFonts w:ascii="Times New Roman"/>
          <w:b/>
          <w:i w:val="false"/>
          <w:color w:val="000000"/>
        </w:rPr>
        <w:t xml:space="preserve"> 
Лицензияны беру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12"/>
    <w:p>
      <w:pPr>
        <w:spacing w:after="0"/>
        <w:ind w:left="0"/>
        <w:jc w:val="both"/>
      </w:pPr>
      <w:r>
        <w:drawing>
          <wp:inline distT="0" distB="0" distL="0" distR="0">
            <wp:extent cx="8851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4076700"/>
                    </a:xfrm>
                    <a:prstGeom prst="rect">
                      <a:avLst/>
                    </a:prstGeom>
                  </pic:spPr>
                </pic:pic>
              </a:graphicData>
            </a:graphic>
          </wp:inline>
        </w:drawing>
      </w:r>
    </w:p>
    <w:bookmarkStart w:name="z104" w:id="13"/>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w:t>
      </w:r>
      <w:r>
        <w:br/>
      </w:r>
      <w:r>
        <w:rPr>
          <w:rFonts w:ascii="Times New Roman"/>
          <w:b w:val="false"/>
          <w:i w:val="false"/>
          <w:color w:val="000000"/>
          <w:sz w:val="28"/>
        </w:rPr>
        <w:t>
беру" мемлекетті 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2-қосымша</w:t>
      </w:r>
    </w:p>
    <w:bookmarkEnd w:id="13"/>
    <w:bookmarkStart w:name="z105" w:id="14"/>
    <w:p>
      <w:pPr>
        <w:spacing w:after="0"/>
        <w:ind w:left="0"/>
        <w:jc w:val="left"/>
      </w:pPr>
      <w:r>
        <w:rPr>
          <w:rFonts w:ascii="Times New Roman"/>
          <w:b/>
          <w:i w:val="false"/>
          <w:color w:val="000000"/>
        </w:rPr>
        <w:t xml:space="preserve"> 
Лицензияны қайта ресімдеу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14"/>
    <w:p>
      <w:pPr>
        <w:spacing w:after="0"/>
        <w:ind w:left="0"/>
        <w:jc w:val="both"/>
      </w:pPr>
      <w:r>
        <w:drawing>
          <wp:inline distT="0" distB="0" distL="0" distR="0">
            <wp:extent cx="8851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51900" cy="3670300"/>
                    </a:xfrm>
                    <a:prstGeom prst="rect">
                      <a:avLst/>
                    </a:prstGeom>
                  </pic:spPr>
                </pic:pic>
              </a:graphicData>
            </a:graphic>
          </wp:inline>
        </w:drawing>
      </w:r>
    </w:p>
    <w:bookmarkStart w:name="z106" w:id="15"/>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w:t>
      </w:r>
      <w:r>
        <w:br/>
      </w:r>
      <w:r>
        <w:rPr>
          <w:rFonts w:ascii="Times New Roman"/>
          <w:b w:val="false"/>
          <w:i w:val="false"/>
          <w:color w:val="000000"/>
          <w:sz w:val="28"/>
        </w:rPr>
        <w:t>
беру" мемлекетті 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3-қосымша</w:t>
      </w:r>
    </w:p>
    <w:bookmarkEnd w:id="15"/>
    <w:bookmarkStart w:name="z107" w:id="16"/>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16"/>
    <w:p>
      <w:pPr>
        <w:spacing w:after="0"/>
        <w:ind w:left="0"/>
        <w:jc w:val="both"/>
      </w:pPr>
      <w:r>
        <w:drawing>
          <wp:inline distT="0" distB="0" distL="0" distR="0">
            <wp:extent cx="85471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47100" cy="3759200"/>
                    </a:xfrm>
                    <a:prstGeom prst="rect">
                      <a:avLst/>
                    </a:prstGeom>
                  </pic:spPr>
                </pic:pic>
              </a:graphicData>
            </a:graphic>
          </wp:inline>
        </w:drawing>
      </w:r>
    </w:p>
    <w:bookmarkStart w:name="z108" w:id="17"/>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w:t>
      </w:r>
      <w:r>
        <w:br/>
      </w:r>
      <w:r>
        <w:rPr>
          <w:rFonts w:ascii="Times New Roman"/>
          <w:b w:val="false"/>
          <w:i w:val="false"/>
          <w:color w:val="000000"/>
          <w:sz w:val="28"/>
        </w:rPr>
        <w:t>
беру" мемлекетті к көрсетілетін қызметтің</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7"/>
    <w:bookmarkStart w:name="z109" w:id="18"/>
    <w:p>
      <w:pPr>
        <w:spacing w:after="0"/>
        <w:ind w:left="0"/>
        <w:jc w:val="left"/>
      </w:pPr>
      <w:r>
        <w:rPr>
          <w:rFonts w:ascii="Times New Roman"/>
          <w:b/>
          <w:i w:val="false"/>
          <w:color w:val="000000"/>
        </w:rPr>
        <w:t xml:space="preserve"> 
ЭҮП арқылы мемлекеттік қызмет көрсету процесінде ақпараттық жүйелерді пайдалану тәртібі</w:t>
      </w:r>
    </w:p>
    <w:bookmarkEnd w:id="18"/>
    <w:p>
      <w:pPr>
        <w:spacing w:after="0"/>
        <w:ind w:left="0"/>
        <w:jc w:val="both"/>
      </w:pPr>
      <w:r>
        <w:drawing>
          <wp:inline distT="0" distB="0" distL="0" distR="0">
            <wp:extent cx="88519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51900" cy="4127500"/>
                    </a:xfrm>
                    <a:prstGeom prst="rect">
                      <a:avLst/>
                    </a:prstGeom>
                  </pic:spPr>
                </pic:pic>
              </a:graphicData>
            </a:graphic>
          </wp:inline>
        </w:drawing>
      </w:r>
    </w:p>
    <w:bookmarkStart w:name="z110" w:id="19"/>
    <w:p>
      <w:pPr>
        <w:spacing w:after="0"/>
        <w:ind w:left="0"/>
        <w:jc w:val="left"/>
      </w:pPr>
      <w:r>
        <w:rPr>
          <w:rFonts w:ascii="Times New Roman"/>
          <w:b/>
          <w:i w:val="false"/>
          <w:color w:val="000000"/>
        </w:rPr>
        <w:t xml:space="preserve"> 
Қызмет беруші арқылы мемлекеттік қызмет көрсету процесінде ақпараттық жүйелерді пайдалану тәртібі</w:t>
      </w:r>
    </w:p>
    <w:bookmarkEnd w:id="19"/>
    <w:p>
      <w:pPr>
        <w:spacing w:after="0"/>
        <w:ind w:left="0"/>
        <w:jc w:val="both"/>
      </w:pPr>
      <w:r>
        <w:drawing>
          <wp:inline distT="0" distB="0" distL="0" distR="0">
            <wp:extent cx="87884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88400" cy="42418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85217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21700" cy="5905500"/>
                    </a:xfrm>
                    <a:prstGeom prst="rect">
                      <a:avLst/>
                    </a:prstGeom>
                  </pic:spPr>
                </pic:pic>
              </a:graphicData>
            </a:graphic>
          </wp:inline>
        </w:drawing>
      </w:r>
    </w:p>
    <w:bookmarkStart w:name="z111" w:id="20"/>
    <w:p>
      <w:pPr>
        <w:spacing w:after="0"/>
        <w:ind w:left="0"/>
        <w:jc w:val="both"/>
      </w:pPr>
      <w:r>
        <w:rPr>
          <w:rFonts w:ascii="Times New Roman"/>
          <w:b w:val="false"/>
          <w:i w:val="false"/>
          <w:color w:val="000000"/>
          <w:sz w:val="28"/>
        </w:rPr>
        <w:t>
"Медициналық қызметке лицензия беру</w:t>
      </w:r>
      <w:r>
        <w:br/>
      </w:r>
      <w:r>
        <w:rPr>
          <w:rFonts w:ascii="Times New Roman"/>
          <w:b w:val="false"/>
          <w:i w:val="false"/>
          <w:color w:val="000000"/>
          <w:sz w:val="28"/>
        </w:rPr>
        <w:t>
қайта рәсімдеу, лицензияның телнұсқасын</w:t>
      </w:r>
      <w:r>
        <w:br/>
      </w:r>
      <w:r>
        <w:rPr>
          <w:rFonts w:ascii="Times New Roman"/>
          <w:b w:val="false"/>
          <w:i w:val="false"/>
          <w:color w:val="000000"/>
          <w:sz w:val="28"/>
        </w:rPr>
        <w:t>
беру" мемлекетті 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5-қосымша</w:t>
      </w:r>
    </w:p>
    <w:bookmarkEnd w:id="20"/>
    <w:bookmarkStart w:name="z112" w:id="21"/>
    <w:p>
      <w:pPr>
        <w:spacing w:after="0"/>
        <w:ind w:left="0"/>
        <w:jc w:val="left"/>
      </w:pPr>
      <w:r>
        <w:rPr>
          <w:rFonts w:ascii="Times New Roman"/>
          <w:b/>
          <w:i w:val="false"/>
          <w:color w:val="000000"/>
        </w:rPr>
        <w:t xml:space="preserve"> 
Мемлекеттік қызметті көрсету бизнес-процестерінің</w:t>
      </w:r>
      <w:r>
        <w:br/>
      </w:r>
      <w:r>
        <w:rPr>
          <w:rFonts w:ascii="Times New Roman"/>
          <w:b/>
          <w:i w:val="false"/>
          <w:color w:val="000000"/>
        </w:rPr>
        <w:t>
кестесі</w:t>
      </w:r>
    </w:p>
    <w:bookmarkEnd w:id="21"/>
    <w:p>
      <w:pPr>
        <w:spacing w:after="0"/>
        <w:ind w:left="0"/>
        <w:jc w:val="both"/>
      </w:pPr>
      <w:r>
        <w:drawing>
          <wp:inline distT="0" distB="0" distL="0" distR="0">
            <wp:extent cx="84582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58200" cy="4800600"/>
                    </a:xfrm>
                    <a:prstGeom prst="rect">
                      <a:avLst/>
                    </a:prstGeom>
                  </pic:spPr>
                </pic:pic>
              </a:graphicData>
            </a:graphic>
          </wp:inline>
        </w:drawing>
      </w:r>
    </w:p>
    <w:bookmarkStart w:name="z113" w:id="22"/>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рәсімдеу,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қызметтің регламентіне</w:t>
      </w:r>
      <w:r>
        <w:br/>
      </w:r>
      <w:r>
        <w:rPr>
          <w:rFonts w:ascii="Times New Roman"/>
          <w:b w:val="false"/>
          <w:i w:val="false"/>
          <w:color w:val="000000"/>
          <w:sz w:val="28"/>
        </w:rPr>
        <w:t>
6-қосымша</w:t>
      </w:r>
    </w:p>
    <w:bookmarkEnd w:id="22"/>
    <w:p>
      <w:pPr>
        <w:spacing w:after="0"/>
        <w:ind w:left="0"/>
        <w:jc w:val="both"/>
      </w:pPr>
      <w:r>
        <w:drawing>
          <wp:inline distT="0" distB="0" distL="0" distR="0">
            <wp:extent cx="8750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50300" cy="7442200"/>
                    </a:xfrm>
                    <a:prstGeom prst="rect">
                      <a:avLst/>
                    </a:prstGeom>
                  </pic:spPr>
                </pic:pic>
              </a:graphicData>
            </a:graphic>
          </wp:inline>
        </w:drawing>
      </w:r>
    </w:p>
    <w:bookmarkStart w:name="z114" w:id="23"/>
    <w:p>
      <w:pPr>
        <w:spacing w:after="0"/>
        <w:ind w:left="0"/>
        <w:jc w:val="both"/>
      </w:pPr>
      <w:r>
        <w:rPr>
          <w:rFonts w:ascii="Times New Roman"/>
          <w:b w:val="false"/>
          <w:i w:val="false"/>
          <w:color w:val="000000"/>
          <w:sz w:val="28"/>
        </w:rPr>
        <w:t>
2014 жылғы 24 шілдеден</w:t>
      </w:r>
      <w:r>
        <w:br/>
      </w:r>
      <w:r>
        <w:rPr>
          <w:rFonts w:ascii="Times New Roman"/>
          <w:b w:val="false"/>
          <w:i w:val="false"/>
          <w:color w:val="000000"/>
          <w:sz w:val="28"/>
        </w:rPr>
        <w:t>
№ 38/01 Қарағанды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23"/>
    <w:bookmarkStart w:name="z115" w:id="24"/>
    <w:p>
      <w:pPr>
        <w:spacing w:after="0"/>
        <w:ind w:left="0"/>
        <w:jc w:val="left"/>
      </w:pPr>
      <w:r>
        <w:rPr>
          <w:rFonts w:ascii="Times New Roman"/>
          <w:b/>
          <w:i w:val="false"/>
          <w:color w:val="000000"/>
        </w:rPr>
        <w:t xml:space="preserve"> 
"Фармацевтикалық қызметке лицензия беру, қайта ресімдеу,</w:t>
      </w:r>
      <w:r>
        <w:br/>
      </w:r>
      <w:r>
        <w:rPr>
          <w:rFonts w:ascii="Times New Roman"/>
          <w:b/>
          <w:i w:val="false"/>
          <w:color w:val="000000"/>
        </w:rPr>
        <w:t>
лицензияның телнұсқасын беру"</w:t>
      </w:r>
      <w:r>
        <w:br/>
      </w:r>
      <w:r>
        <w:rPr>
          <w:rFonts w:ascii="Times New Roman"/>
          <w:b/>
          <w:i w:val="false"/>
          <w:color w:val="000000"/>
        </w:rPr>
        <w:t>
мемлекеттік көрсетілетін қызметтің регламенті</w:t>
      </w:r>
    </w:p>
    <w:bookmarkEnd w:id="24"/>
    <w:bookmarkStart w:name="z116" w:id="25"/>
    <w:p>
      <w:pPr>
        <w:spacing w:after="0"/>
        <w:ind w:left="0"/>
        <w:jc w:val="left"/>
      </w:pPr>
      <w:r>
        <w:rPr>
          <w:rFonts w:ascii="Times New Roman"/>
          <w:b/>
          <w:i w:val="false"/>
          <w:color w:val="000000"/>
        </w:rPr>
        <w:t xml:space="preserve"> 
1. Жалпы ережелер</w:t>
      </w:r>
    </w:p>
    <w:bookmarkEnd w:id="25"/>
    <w:bookmarkStart w:name="z117" w:id="26"/>
    <w:p>
      <w:pPr>
        <w:spacing w:after="0"/>
        <w:ind w:left="0"/>
        <w:jc w:val="both"/>
      </w:pPr>
      <w:r>
        <w:rPr>
          <w:rFonts w:ascii="Times New Roman"/>
          <w:b w:val="false"/>
          <w:i w:val="false"/>
          <w:color w:val="000000"/>
          <w:sz w:val="28"/>
        </w:rPr>
        <w:t>
      1. "Фармацевтикалық қызметке лицензиялар беру, қайта ресімдеу, лицензияның телнұсқасын беру" мемлекеттік көрсетілетін қызметті (бұдан әрі – мемлекеттік қызмет) облыстардың, Астана және Алматы қалаларының жергілікті атқарушы органдары (бұдан әрі – қызмет беруші) көрсетеді.</w:t>
      </w:r>
      <w:r>
        <w:br/>
      </w:r>
      <w:r>
        <w:rPr>
          <w:rFonts w:ascii="Times New Roman"/>
          <w:b w:val="false"/>
          <w:i w:val="false"/>
          <w:color w:val="000000"/>
          <w:sz w:val="28"/>
        </w:rPr>
        <w:t>
      Мемлекеттік қызметті алу үшін өтінішті қабылдау және мемлекеттік қызмет нәтижесін беру:</w:t>
      </w:r>
      <w:r>
        <w:br/>
      </w:r>
      <w:r>
        <w:rPr>
          <w:rFonts w:ascii="Times New Roman"/>
          <w:b w:val="false"/>
          <w:i w:val="false"/>
          <w:color w:val="000000"/>
          <w:sz w:val="28"/>
        </w:rPr>
        <w:t>
</w:t>
      </w:r>
      <w:r>
        <w:rPr>
          <w:rFonts w:ascii="Times New Roman"/>
          <w:b w:val="false"/>
          <w:i w:val="false"/>
          <w:color w:val="000000"/>
          <w:sz w:val="28"/>
        </w:rPr>
        <w:t>
      1) Қызмет берушінің кеңсесі;</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www.egov.kz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 фармацевтикалық қызметке лицензиялар беру, қайта ресімдеу, лицензияның телнұсқасын беру, немесе Қазақстан Республикасы Үкіметінің "Фармацевтикалық қызмет саласындағы мемлекеттік қызметтер стандарттарын бекіту туралы" (бұдан әрі - Стандарт)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"Фармацевтикалық қызметке лицензиялар беру, қайта ресімдеу, лицензияның телнұсқасын беру" мемлекеттік қызметі Стандартының </w:t>
      </w:r>
      <w:r>
        <w:rPr>
          <w:rFonts w:ascii="Times New Roman"/>
          <w:b w:val="false"/>
          <w:i w:val="false"/>
          <w:color w:val="000000"/>
          <w:sz w:val="28"/>
        </w:rPr>
        <w:t>10-пунктінде</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уәждеме жауап беру болып табылады.</w:t>
      </w:r>
      <w:r>
        <w:br/>
      </w:r>
      <w:r>
        <w:rPr>
          <w:rFonts w:ascii="Times New Roman"/>
          <w:b w:val="false"/>
          <w:i w:val="false"/>
          <w:color w:val="000000"/>
          <w:sz w:val="28"/>
        </w:rPr>
        <w:t>
      Мемлекеттік қызмет көрсету нәтижесін ұсыну нысаны электрондық түрде беріледі.</w:t>
      </w:r>
    </w:p>
    <w:bookmarkEnd w:id="26"/>
    <w:bookmarkStart w:name="z122"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27"/>
    <w:bookmarkStart w:name="z123" w:id="28"/>
    <w:p>
      <w:pPr>
        <w:spacing w:after="0"/>
        <w:ind w:left="0"/>
        <w:jc w:val="both"/>
      </w:pPr>
      <w:r>
        <w:rPr>
          <w:rFonts w:ascii="Times New Roman"/>
          <w:b w:val="false"/>
          <w:i w:val="false"/>
          <w:color w:val="000000"/>
          <w:sz w:val="28"/>
        </w:rPr>
        <w:t>
      4. Мемлекеттік қызметті көрсету бойынша процедураның басталуына негіз болып табылады:</w:t>
      </w:r>
      <w:r>
        <w:br/>
      </w:r>
      <w:r>
        <w:rPr>
          <w:rFonts w:ascii="Times New Roman"/>
          <w:b w:val="false"/>
          <w:i w:val="false"/>
          <w:color w:val="000000"/>
          <w:sz w:val="28"/>
        </w:rPr>
        <w:t>
      "Электрондық үкімет" порталы (ЭҮП) арқылы электрондық цифрлық қолтаңбасымен (бұдан әрі - ЭЦҚ) куәландырылған электрондық құжат түріндегі сұраныс;</w:t>
      </w:r>
      <w:r>
        <w:br/>
      </w:r>
      <w:r>
        <w:rPr>
          <w:rFonts w:ascii="Times New Roman"/>
          <w:b w:val="false"/>
          <w:i w:val="false"/>
          <w:color w:val="000000"/>
          <w:sz w:val="28"/>
        </w:rPr>
        <w:t>
      қызмет көрсетушіге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процедураның (әрекеттің) мазмұны.</w:t>
      </w:r>
      <w:r>
        <w:br/>
      </w:r>
      <w:r>
        <w:rPr>
          <w:rFonts w:ascii="Times New Roman"/>
          <w:b w:val="false"/>
          <w:i w:val="false"/>
          <w:color w:val="000000"/>
          <w:sz w:val="28"/>
        </w:rPr>
        <w:t>
      Лицензияны беру кезінде:</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2)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w:t>
      </w:r>
      <w:r>
        <w:br/>
      </w:r>
      <w:r>
        <w:rPr>
          <w:rFonts w:ascii="Times New Roman"/>
          <w:b w:val="false"/>
          <w:i w:val="false"/>
          <w:color w:val="000000"/>
          <w:sz w:val="28"/>
        </w:rPr>
        <w:t>
</w:t>
      </w:r>
      <w:r>
        <w:rPr>
          <w:rFonts w:ascii="Times New Roman"/>
          <w:b w:val="false"/>
          <w:i w:val="false"/>
          <w:color w:val="000000"/>
          <w:sz w:val="28"/>
        </w:rPr>
        <w:t>
      4)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w:t>
      </w:r>
      <w:r>
        <w:br/>
      </w:r>
      <w:r>
        <w:rPr>
          <w:rFonts w:ascii="Times New Roman"/>
          <w:b w:val="false"/>
          <w:i w:val="false"/>
          <w:color w:val="000000"/>
          <w:sz w:val="28"/>
        </w:rPr>
        <w:t>
</w:t>
      </w:r>
      <w:r>
        <w:rPr>
          <w:rFonts w:ascii="Times New Roman"/>
          <w:b w:val="false"/>
          <w:i w:val="false"/>
          <w:color w:val="000000"/>
          <w:sz w:val="28"/>
        </w:rPr>
        <w:t>
      5)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6) қызметті берушінің басшылығы 1 (бір)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xml:space="preserve">
      7) қызмет берушінің кеңсе маманы 30 (отыз) минут ішінде қызметті алушыға лицензияны немесе уәждеме жауапты береді. Нәтиже – лицензияны немесе уәждеме жауапты беру. </w:t>
      </w:r>
      <w:r>
        <w:br/>
      </w:r>
      <w:r>
        <w:rPr>
          <w:rFonts w:ascii="Times New Roman"/>
          <w:b w:val="false"/>
          <w:i w:val="false"/>
          <w:color w:val="000000"/>
          <w:sz w:val="28"/>
        </w:rPr>
        <w:t>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2) қызмет берушінің басшылығы 1 (бір) жұмыс күні ішінде құжаттарды қарастырады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5 (бес) жұмыс күні ішінде келіп түскен құжаттарды қарастырады, лицензияны немесе уәждеме жауапты қайта рәсімдейді. Нәтиже – қайта рәсімделген лицензияны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1 (бір) жұмыс күні ішінде қайта рәсімделген лицензияға немесе уәждеме жауапқа қол қояды. Нәтиже – қол қойылған қайта рәсімделген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5) қызмет берушінің кеңсе маманы 30 (отыз) минут ішінде қызметті алушыға қайта рәсімделген лицензияны немесе уәждеме жауапты береді. Нәтиже – қайта рәсімделген лицензияны немесе уәждеме жауапты беру.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басшылығы 4 (төрт) сағат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Нәтиже – лицензияның телнұсқасын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4 (төрт) сағат ішінде лицензияның телнұсқасына немесе уәждеме жауапқа қол қояды. Нәтиже – қол қойылған лицензияның телнұсқасын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5) қызмет берушінің кеңсе маманы 30 (отыз) минут ішінде қызметті алушыға лицензияның телнұсқасын немесе уәждеме жауапты береді. Нәтиже – лицензияның телнұсқасын немесе уәждеме жауапты беру.</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Стандарттың </w:t>
      </w:r>
      <w:r>
        <w:rPr>
          <w:rFonts w:ascii="Times New Roman"/>
          <w:b w:val="false"/>
          <w:i w:val="false"/>
          <w:color w:val="000000"/>
          <w:sz w:val="28"/>
        </w:rPr>
        <w:t>7-пунктіне</w:t>
      </w:r>
      <w:r>
        <w:rPr>
          <w:rFonts w:ascii="Times New Roman"/>
          <w:b w:val="false"/>
          <w:i w:val="false"/>
          <w:color w:val="000000"/>
          <w:sz w:val="28"/>
        </w:rPr>
        <w:t xml:space="preserve"> сәйкес жеке және заңды тұлғаларға ақылы көрсетіледі.</w:t>
      </w:r>
    </w:p>
    <w:bookmarkEnd w:id="28"/>
    <w:bookmarkStart w:name="z143"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29"/>
    <w:bookmarkStart w:name="z144" w:id="30"/>
    <w:p>
      <w:pPr>
        <w:spacing w:after="0"/>
        <w:ind w:left="0"/>
        <w:jc w:val="both"/>
      </w:pPr>
      <w:r>
        <w:rPr>
          <w:rFonts w:ascii="Times New Roman"/>
          <w:b w:val="false"/>
          <w:i w:val="false"/>
          <w:color w:val="000000"/>
          <w:sz w:val="28"/>
        </w:rPr>
        <w:t>
      7. Қызмет берушінің мемлекеттік қызмет көрсету барысына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басшылығы – 4 сағат;</w:t>
      </w:r>
      <w:r>
        <w:br/>
      </w:r>
      <w:r>
        <w:rPr>
          <w:rFonts w:ascii="Times New Roman"/>
          <w:b w:val="false"/>
          <w:i w:val="false"/>
          <w:color w:val="000000"/>
          <w:sz w:val="28"/>
        </w:rPr>
        <w:t>
</w:t>
      </w:r>
      <w:r>
        <w:rPr>
          <w:rFonts w:ascii="Times New Roman"/>
          <w:b w:val="false"/>
          <w:i w:val="false"/>
          <w:color w:val="000000"/>
          <w:sz w:val="28"/>
        </w:rPr>
        <w:t>
      2) қызмет берушінің кеңсе маманы – 30 минут;</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 3 жұмыс күні;</w:t>
      </w:r>
      <w:r>
        <w:br/>
      </w:r>
      <w:r>
        <w:rPr>
          <w:rFonts w:ascii="Times New Roman"/>
          <w:b w:val="false"/>
          <w:i w:val="false"/>
          <w:color w:val="000000"/>
          <w:sz w:val="28"/>
        </w:rPr>
        <w:t>
</w:t>
      </w:r>
      <w:r>
        <w:rPr>
          <w:rFonts w:ascii="Times New Roman"/>
          <w:b w:val="false"/>
          <w:i w:val="false"/>
          <w:color w:val="000000"/>
          <w:sz w:val="28"/>
        </w:rPr>
        <w:t>
      4) мүдделі орган – 10 жұмыс күні.</w:t>
      </w:r>
      <w:r>
        <w:br/>
      </w:r>
      <w:r>
        <w:rPr>
          <w:rFonts w:ascii="Times New Roman"/>
          <w:b w:val="false"/>
          <w:i w:val="false"/>
          <w:color w:val="000000"/>
          <w:sz w:val="28"/>
        </w:rPr>
        <w:t>
</w:t>
      </w:r>
      <w:r>
        <w:rPr>
          <w:rFonts w:ascii="Times New Roman"/>
          <w:b w:val="false"/>
          <w:i w:val="false"/>
          <w:color w:val="000000"/>
          <w:sz w:val="28"/>
        </w:rPr>
        <w:t>
      8. Құрылымдық бөлімшелердің арасындағы процестердің (іс-әрекеттің) реттілігін сипаттау.</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2)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w:t>
      </w:r>
      <w:r>
        <w:br/>
      </w:r>
      <w:r>
        <w:rPr>
          <w:rFonts w:ascii="Times New Roman"/>
          <w:b w:val="false"/>
          <w:i w:val="false"/>
          <w:color w:val="000000"/>
          <w:sz w:val="28"/>
        </w:rPr>
        <w:t>
</w:t>
      </w:r>
      <w:r>
        <w:rPr>
          <w:rFonts w:ascii="Times New Roman"/>
          <w:b w:val="false"/>
          <w:i w:val="false"/>
          <w:color w:val="000000"/>
          <w:sz w:val="28"/>
        </w:rPr>
        <w:t>
      4)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w:t>
      </w:r>
      <w:r>
        <w:br/>
      </w:r>
      <w:r>
        <w:rPr>
          <w:rFonts w:ascii="Times New Roman"/>
          <w:b w:val="false"/>
          <w:i w:val="false"/>
          <w:color w:val="000000"/>
          <w:sz w:val="28"/>
        </w:rPr>
        <w:t>
</w:t>
      </w:r>
      <w:r>
        <w:rPr>
          <w:rFonts w:ascii="Times New Roman"/>
          <w:b w:val="false"/>
          <w:i w:val="false"/>
          <w:color w:val="000000"/>
          <w:sz w:val="28"/>
        </w:rPr>
        <w:t>
      5)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6) қызметті берушінің басшылығы 1 (бір)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7) қызмет берушінің кеңсе маманы 30 (отыз) минут ішінде қызметті алушыға лицензияны немесе уәждеме жауапты береді. Нәтиже – лицензияны немесе уәждеме жауапты беру.</w:t>
      </w:r>
      <w:r>
        <w:br/>
      </w:r>
      <w:r>
        <w:rPr>
          <w:rFonts w:ascii="Times New Roman"/>
          <w:b w:val="false"/>
          <w:i w:val="false"/>
          <w:color w:val="000000"/>
          <w:sz w:val="28"/>
        </w:rPr>
        <w:t>
</w:t>
      </w:r>
      <w:r>
        <w:rPr>
          <w:rFonts w:ascii="Times New Roman"/>
          <w:b w:val="false"/>
          <w:i w:val="false"/>
          <w:color w:val="000000"/>
          <w:sz w:val="28"/>
        </w:rPr>
        <w:t>
      9. Құрылымдық бөлімшелердің арасындағы процестердің (іс-әрекеттің) реттілігін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блок-схемалармен берілген.</w:t>
      </w:r>
    </w:p>
    <w:bookmarkEnd w:id="30"/>
    <w:bookmarkStart w:name="z158" w:id="3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w:t>
      </w:r>
      <w:r>
        <w:br/>
      </w:r>
      <w:r>
        <w:rPr>
          <w:rFonts w:ascii="Times New Roman"/>
          <w:b/>
          <w:i w:val="false"/>
          <w:color w:val="000000"/>
        </w:rPr>
        <w:t>
пайдалану тәртібін сипаттау</w:t>
      </w:r>
    </w:p>
    <w:bookmarkEnd w:id="31"/>
    <w:bookmarkStart w:name="z159" w:id="32"/>
    <w:p>
      <w:pPr>
        <w:spacing w:after="0"/>
        <w:ind w:left="0"/>
        <w:jc w:val="both"/>
      </w:pPr>
      <w:r>
        <w:rPr>
          <w:rFonts w:ascii="Times New Roman"/>
          <w:b w:val="false"/>
          <w:i w:val="false"/>
          <w:color w:val="000000"/>
          <w:sz w:val="28"/>
        </w:rPr>
        <w:t>
      10. Қызмет алушының ЭҮП арқылы мемлекеттік қызмет көрсету кезінде жүгіну тәртібі және рәсімдерінің (іс-әрекет) реттілігінің сипатталуы:</w:t>
      </w:r>
      <w:r>
        <w:br/>
      </w:r>
      <w:r>
        <w:rPr>
          <w:rFonts w:ascii="Times New Roman"/>
          <w:b w:val="false"/>
          <w:i w:val="false"/>
          <w:color w:val="000000"/>
          <w:sz w:val="28"/>
        </w:rPr>
        <w:t>
</w:t>
      </w:r>
      <w:r>
        <w:rPr>
          <w:rFonts w:ascii="Times New Roman"/>
          <w:b w:val="false"/>
          <w:i w:val="false"/>
          <w:color w:val="000000"/>
          <w:sz w:val="28"/>
        </w:rPr>
        <w:t>
      1) қызметті алушы ЭҮП тіркелуді қызмет алушының компьютеріндегі интернет-браузерде сақталатын өзінің ЭЦҚ тіркеу куәлігінің көмегімен жүзеге асырады (ЭҮП-де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қызметті алу үшін қызмет алушымен ЭҮП паролін енгізу (авторландыру процесі) процесі, қызмет алушының компьютеріндегі интернет-браузеріне ЭЦҚ тіркеу куәлігін қосу;</w:t>
      </w:r>
      <w:r>
        <w:br/>
      </w:r>
      <w:r>
        <w:rPr>
          <w:rFonts w:ascii="Times New Roman"/>
          <w:b w:val="false"/>
          <w:i w:val="false"/>
          <w:color w:val="000000"/>
          <w:sz w:val="28"/>
        </w:rPr>
        <w:t>
</w:t>
      </w:r>
      <w:r>
        <w:rPr>
          <w:rFonts w:ascii="Times New Roman"/>
          <w:b w:val="false"/>
          <w:i w:val="false"/>
          <w:color w:val="000000"/>
          <w:sz w:val="28"/>
        </w:rPr>
        <w:t>
      3) 1-шарт – тіркелген қызмет алушы туралы деректердің түпнұсқалығын ЖСН және бизнес-сәйкестендіру нөмірі (бұдан әрі - БСН), сондай-ақ пароль көмегімен ЭҮП-де тексеру;</w:t>
      </w:r>
      <w:r>
        <w:br/>
      </w:r>
      <w:r>
        <w:rPr>
          <w:rFonts w:ascii="Times New Roman"/>
          <w:b w:val="false"/>
          <w:i w:val="false"/>
          <w:color w:val="000000"/>
          <w:sz w:val="28"/>
        </w:rPr>
        <w:t>
</w:t>
      </w:r>
      <w:r>
        <w:rPr>
          <w:rFonts w:ascii="Times New Roman"/>
          <w:b w:val="false"/>
          <w:i w:val="false"/>
          <w:color w:val="000000"/>
          <w:sz w:val="28"/>
        </w:rPr>
        <w:t>
      4) 2-процесс – қызмет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мемлекеттік қызметті таңдауы, қызметті көрсету және оның құрылымы мен форматтық талаптарды ескере отырып, алушы нысанды толтыруы үшін сұрау салу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w:t>
      </w:r>
      <w:r>
        <w:rPr>
          <w:rFonts w:ascii="Times New Roman"/>
          <w:b w:val="false"/>
          <w:i w:val="false"/>
          <w:color w:val="000000"/>
          <w:sz w:val="28"/>
        </w:rPr>
        <w:t>
      6) 4-процесс – қызметті "электрондық үкіметтің" төлем шлюзінде (бұдан әрі - ЭҮТШ) төлеу, содан кейін бұл ақпарат "Е-лицензиялау" веб-порталына (бұдан әрі –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АЖ-де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 қызмет көрсету үшін төлемнің болмауына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қызмет алушының сұранысты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мерзімін және ЭҮП тіркеу куәлігінің қайта шақырылған (жойылған) тізімінде жоқтығын, сәйкестендіру деректерінің сұрау салуда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
      11) 7-процесс – қызмет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 көрсетуге сұрау салудың толтырылған нысанына (енгізілген деректерді) қызмет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 электрондық құжатты (қызмет алушының сұрау салуы)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қызмет алушының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 қызмет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қызмет алушының ЭҮП қалыптастырылған қызметті көрсету нәтижесін алуы (электрондық лицензия). Электрондық құжат қызмет берушінің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11. Қызмет беруші арқылы мемлекеттік қызмет көрсету кезінде жүгіну тәртібі және рәсімдерінің (іс-әрекет) реттілігінің сипатталуы: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беруші қызметкерiнiң "Е-лицензиялау" МДБ АЖ логин және парольді енгiзуі (авторландыру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МДБ АЖ қызмет берушінің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2-процесс - "Е-лицензиялау" МДБ АЖ қызмет берушінің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берушінің қызметкерінің осы Регламентте көрсетілген қызметті таңдауы, қызметті көрсету үшін сұрау салу нысанын экранға шығару және тұтынушы деректерін қызмет беруші қызметкерімен енгізу;</w:t>
      </w:r>
      <w:r>
        <w:br/>
      </w:r>
      <w:r>
        <w:rPr>
          <w:rFonts w:ascii="Times New Roman"/>
          <w:b w:val="false"/>
          <w:i w:val="false"/>
          <w:color w:val="000000"/>
          <w:sz w:val="28"/>
        </w:rPr>
        <w:t>
</w:t>
      </w:r>
      <w:r>
        <w:rPr>
          <w:rFonts w:ascii="Times New Roman"/>
          <w:b w:val="false"/>
          <w:i w:val="false"/>
          <w:color w:val="000000"/>
          <w:sz w:val="28"/>
        </w:rPr>
        <w:t>
      5) 4-процесс – қызмет алушының деректері туралы сұрау салуды "электрондық үкіметтің" шлюзі (ЭҮШ) арқылы "Заңды тұлғалардың" мемлекеттік деректер қорына, "Жеке тұлғалардың" мемлекеттік деректер қорына (бұдан әрі - ЗТ МДҚ/ ЖТ МДҚ) жіберу;</w:t>
      </w:r>
      <w:r>
        <w:br/>
      </w:r>
      <w:r>
        <w:rPr>
          <w:rFonts w:ascii="Times New Roman"/>
          <w:b w:val="false"/>
          <w:i w:val="false"/>
          <w:color w:val="000000"/>
          <w:sz w:val="28"/>
        </w:rPr>
        <w:t>
</w:t>
      </w:r>
      <w:r>
        <w:rPr>
          <w:rFonts w:ascii="Times New Roman"/>
          <w:b w:val="false"/>
          <w:i w:val="false"/>
          <w:color w:val="000000"/>
          <w:sz w:val="28"/>
        </w:rPr>
        <w:t>
      6) 2-шарт – қызмет алушының ЖТ МДҚ/ЗТ МДҚ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5-процесс – қызмет алушының ЖТ МДҚ/ЗТ МДҚ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қызмет алушымен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сұрау салу нысанын толтыру және оны сұрау салу нысанына қосу;</w:t>
      </w:r>
      <w:r>
        <w:br/>
      </w:r>
      <w:r>
        <w:rPr>
          <w:rFonts w:ascii="Times New Roman"/>
          <w:b w:val="false"/>
          <w:i w:val="false"/>
          <w:color w:val="000000"/>
          <w:sz w:val="28"/>
        </w:rPr>
        <w:t>
</w:t>
      </w:r>
      <w:r>
        <w:rPr>
          <w:rFonts w:ascii="Times New Roman"/>
          <w:b w:val="false"/>
          <w:i w:val="false"/>
          <w:color w:val="000000"/>
          <w:sz w:val="28"/>
        </w:rPr>
        <w:t>
      9) 7-процесс - "Е-лицензиялау" МДБ АЖ сұрау салуды тіркеу және "Е-лицензиялау" МДБ АЖ-де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 қызмет алушының деректеріндегі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қызмет алушының "Е-лицензиялау" МДБ АЖ қалыптастырылған қызметті көрсету нәтижесін алуы (электрондық лицензия). Электрондық құжат қызмет берушінің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12. ЭҮП және қызмет беруші арқылы мемлекеттік қызмет көрсету барысында ақпараттық жүйелерді пайдалану тәртібінің толық сипатталуы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13. Қызмет берушінің мемлекеттік қызмет көрсету барысында құрылымдық бөлімшелерінің (қызметкерлер) өзара әрекеті, рәсімдерінің (іс-әрекет) реттілігінің толық сипаттамасы, сондай-ақ халыққа қызмет көрсету орталығымен және басқа қызмет берушілермен әрекеттесу тәртібінің және мемлекеттік қызмет көрсету барысында ақпараттық жүйелерді пайдалану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p>
    <w:bookmarkEnd w:id="32"/>
    <w:bookmarkStart w:name="z191" w:id="33"/>
    <w:p>
      <w:pPr>
        <w:spacing w:after="0"/>
        <w:ind w:left="0"/>
        <w:jc w:val="both"/>
      </w:pPr>
      <w:r>
        <w:rPr>
          <w:rFonts w:ascii="Times New Roman"/>
          <w:b w:val="false"/>
          <w:i w:val="false"/>
          <w:color w:val="000000"/>
          <w:sz w:val="28"/>
        </w:rPr>
        <w:t>
"Фармацевтикалық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1-қосымша</w:t>
      </w:r>
    </w:p>
    <w:bookmarkEnd w:id="33"/>
    <w:bookmarkStart w:name="z192" w:id="34"/>
    <w:p>
      <w:pPr>
        <w:spacing w:after="0"/>
        <w:ind w:left="0"/>
        <w:jc w:val="left"/>
      </w:pPr>
      <w:r>
        <w:rPr>
          <w:rFonts w:ascii="Times New Roman"/>
          <w:b/>
          <w:i w:val="false"/>
          <w:color w:val="000000"/>
        </w:rPr>
        <w:t xml:space="preserve"> 
Лицензияны беру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34"/>
    <w:p>
      <w:pPr>
        <w:spacing w:after="0"/>
        <w:ind w:left="0"/>
        <w:jc w:val="both"/>
      </w:pPr>
      <w:r>
        <w:drawing>
          <wp:inline distT="0" distB="0" distL="0" distR="0">
            <wp:extent cx="88011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01100" cy="4038600"/>
                    </a:xfrm>
                    <a:prstGeom prst="rect">
                      <a:avLst/>
                    </a:prstGeom>
                  </pic:spPr>
                </pic:pic>
              </a:graphicData>
            </a:graphic>
          </wp:inline>
        </w:drawing>
      </w:r>
    </w:p>
    <w:bookmarkStart w:name="z193" w:id="35"/>
    <w:p>
      <w:pPr>
        <w:spacing w:after="0"/>
        <w:ind w:left="0"/>
        <w:jc w:val="both"/>
      </w:pPr>
      <w:r>
        <w:rPr>
          <w:rFonts w:ascii="Times New Roman"/>
          <w:b w:val="false"/>
          <w:i w:val="false"/>
          <w:color w:val="000000"/>
          <w:sz w:val="28"/>
        </w:rPr>
        <w:t>
"Фармацевтикалық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2-қосымша</w:t>
      </w:r>
    </w:p>
    <w:bookmarkEnd w:id="35"/>
    <w:bookmarkStart w:name="z194" w:id="36"/>
    <w:p>
      <w:pPr>
        <w:spacing w:after="0"/>
        <w:ind w:left="0"/>
        <w:jc w:val="left"/>
      </w:pPr>
      <w:r>
        <w:rPr>
          <w:rFonts w:ascii="Times New Roman"/>
          <w:b/>
          <w:i w:val="false"/>
          <w:color w:val="000000"/>
        </w:rPr>
        <w:t xml:space="preserve"> 
Лицензияны қайта ресімдеу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36"/>
    <w:p>
      <w:pPr>
        <w:spacing w:after="0"/>
        <w:ind w:left="0"/>
        <w:jc w:val="both"/>
      </w:pPr>
      <w:r>
        <w:drawing>
          <wp:inline distT="0" distB="0" distL="0" distR="0">
            <wp:extent cx="8788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88400" cy="3670300"/>
                    </a:xfrm>
                    <a:prstGeom prst="rect">
                      <a:avLst/>
                    </a:prstGeom>
                  </pic:spPr>
                </pic:pic>
              </a:graphicData>
            </a:graphic>
          </wp:inline>
        </w:drawing>
      </w:r>
    </w:p>
    <w:bookmarkStart w:name="z195" w:id="37"/>
    <w:p>
      <w:pPr>
        <w:spacing w:after="0"/>
        <w:ind w:left="0"/>
        <w:jc w:val="both"/>
      </w:pPr>
      <w:r>
        <w:rPr>
          <w:rFonts w:ascii="Times New Roman"/>
          <w:b w:val="false"/>
          <w:i w:val="false"/>
          <w:color w:val="000000"/>
          <w:sz w:val="28"/>
        </w:rPr>
        <w:t>
"Фармацевтикалық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3-қосымша</w:t>
      </w:r>
    </w:p>
    <w:bookmarkEnd w:id="37"/>
    <w:bookmarkStart w:name="z196" w:id="38"/>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38"/>
    <w:p>
      <w:pPr>
        <w:spacing w:after="0"/>
        <w:ind w:left="0"/>
        <w:jc w:val="both"/>
      </w:pPr>
      <w:r>
        <w:drawing>
          <wp:inline distT="0" distB="0" distL="0" distR="0">
            <wp:extent cx="8712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12200" cy="3886200"/>
                    </a:xfrm>
                    <a:prstGeom prst="rect">
                      <a:avLst/>
                    </a:prstGeom>
                  </pic:spPr>
                </pic:pic>
              </a:graphicData>
            </a:graphic>
          </wp:inline>
        </w:drawing>
      </w:r>
    </w:p>
    <w:bookmarkStart w:name="z197" w:id="39"/>
    <w:p>
      <w:pPr>
        <w:spacing w:after="0"/>
        <w:ind w:left="0"/>
        <w:jc w:val="both"/>
      </w:pPr>
      <w:r>
        <w:rPr>
          <w:rFonts w:ascii="Times New Roman"/>
          <w:b w:val="false"/>
          <w:i w:val="false"/>
          <w:color w:val="000000"/>
          <w:sz w:val="28"/>
        </w:rPr>
        <w:t>
"Фармацевтикалық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4-қосымша</w:t>
      </w:r>
    </w:p>
    <w:bookmarkEnd w:id="39"/>
    <w:bookmarkStart w:name="z198" w:id="40"/>
    <w:p>
      <w:pPr>
        <w:spacing w:after="0"/>
        <w:ind w:left="0"/>
        <w:jc w:val="left"/>
      </w:pPr>
      <w:r>
        <w:rPr>
          <w:rFonts w:ascii="Times New Roman"/>
          <w:b/>
          <w:i w:val="false"/>
          <w:color w:val="000000"/>
        </w:rPr>
        <w:t xml:space="preserve"> 
ЭҮП арқылы мемлекеттік қызмет көрсету процесінде ақпараттық жүйелерді пайдалану тәртібі</w:t>
      </w:r>
    </w:p>
    <w:bookmarkEnd w:id="40"/>
    <w:p>
      <w:pPr>
        <w:spacing w:after="0"/>
        <w:ind w:left="0"/>
        <w:jc w:val="both"/>
      </w:pPr>
      <w:r>
        <w:drawing>
          <wp:inline distT="0" distB="0" distL="0" distR="0">
            <wp:extent cx="87376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37600" cy="4203700"/>
                    </a:xfrm>
                    <a:prstGeom prst="rect">
                      <a:avLst/>
                    </a:prstGeom>
                  </pic:spPr>
                </pic:pic>
              </a:graphicData>
            </a:graphic>
          </wp:inline>
        </w:drawing>
      </w:r>
    </w:p>
    <w:bookmarkStart w:name="z199" w:id="41"/>
    <w:p>
      <w:pPr>
        <w:spacing w:after="0"/>
        <w:ind w:left="0"/>
        <w:jc w:val="left"/>
      </w:pPr>
      <w:r>
        <w:rPr>
          <w:rFonts w:ascii="Times New Roman"/>
          <w:b/>
          <w:i w:val="false"/>
          <w:color w:val="000000"/>
        </w:rPr>
        <w:t xml:space="preserve"> 
Қызмет беруші арқылы мемлекеттік қызмет көрсету процесінде ақпараттық жүйелерді пайдалану тәртібі</w:t>
      </w:r>
    </w:p>
    <w:bookmarkEnd w:id="41"/>
    <w:p>
      <w:pPr>
        <w:spacing w:after="0"/>
        <w:ind w:left="0"/>
        <w:jc w:val="both"/>
      </w:pPr>
      <w:r>
        <w:drawing>
          <wp:inline distT="0" distB="0" distL="0" distR="0">
            <wp:extent cx="88138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13800" cy="4445000"/>
                    </a:xfrm>
                    <a:prstGeom prst="rect">
                      <a:avLst/>
                    </a:prstGeom>
                  </pic:spPr>
                </pic:pic>
              </a:graphicData>
            </a:graphic>
          </wp:inline>
        </w:drawing>
      </w:r>
    </w:p>
    <w:p>
      <w:pPr>
        <w:spacing w:after="0"/>
        <w:ind w:left="0"/>
        <w:jc w:val="both"/>
      </w:pPr>
      <w:r>
        <w:drawing>
          <wp:inline distT="0" distB="0" distL="0" distR="0">
            <wp:extent cx="85217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521700" cy="5905500"/>
                    </a:xfrm>
                    <a:prstGeom prst="rect">
                      <a:avLst/>
                    </a:prstGeom>
                  </pic:spPr>
                </pic:pic>
              </a:graphicData>
            </a:graphic>
          </wp:inline>
        </w:drawing>
      </w:r>
    </w:p>
    <w:bookmarkStart w:name="z200" w:id="42"/>
    <w:p>
      <w:pPr>
        <w:spacing w:after="0"/>
        <w:ind w:left="0"/>
        <w:jc w:val="both"/>
      </w:pPr>
      <w:r>
        <w:rPr>
          <w:rFonts w:ascii="Times New Roman"/>
          <w:b w:val="false"/>
          <w:i w:val="false"/>
          <w:color w:val="000000"/>
          <w:sz w:val="28"/>
        </w:rPr>
        <w:t>
"Фармацевтикалық қызметке лицензия беру,</w:t>
      </w:r>
      <w:r>
        <w:br/>
      </w:r>
      <w:r>
        <w:rPr>
          <w:rFonts w:ascii="Times New Roman"/>
          <w:b w:val="false"/>
          <w:i w:val="false"/>
          <w:color w:val="000000"/>
          <w:sz w:val="28"/>
        </w:rPr>
        <w:t>
қайта рәсімдеу, лицензияның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5-қосымша</w:t>
      </w:r>
    </w:p>
    <w:bookmarkEnd w:id="42"/>
    <w:bookmarkStart w:name="z201" w:id="43"/>
    <w:p>
      <w:pPr>
        <w:spacing w:after="0"/>
        <w:ind w:left="0"/>
        <w:jc w:val="left"/>
      </w:pPr>
      <w:r>
        <w:rPr>
          <w:rFonts w:ascii="Times New Roman"/>
          <w:b/>
          <w:i w:val="false"/>
          <w:color w:val="000000"/>
        </w:rPr>
        <w:t xml:space="preserve"> 
Мемлекеттік қызметті көрсету бизнес-процестерінің</w:t>
      </w:r>
      <w:r>
        <w:br/>
      </w:r>
      <w:r>
        <w:rPr>
          <w:rFonts w:ascii="Times New Roman"/>
          <w:b/>
          <w:i w:val="false"/>
          <w:color w:val="000000"/>
        </w:rPr>
        <w:t>
кестесі</w:t>
      </w:r>
    </w:p>
    <w:bookmarkEnd w:id="43"/>
    <w:p>
      <w:pPr>
        <w:spacing w:after="0"/>
        <w:ind w:left="0"/>
        <w:jc w:val="both"/>
      </w:pPr>
      <w:r>
        <w:drawing>
          <wp:inline distT="0" distB="0" distL="0" distR="0">
            <wp:extent cx="8750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750300" cy="3492500"/>
                    </a:xfrm>
                    <a:prstGeom prst="rect">
                      <a:avLst/>
                    </a:prstGeom>
                  </pic:spPr>
                </pic:pic>
              </a:graphicData>
            </a:graphic>
          </wp:inline>
        </w:drawing>
      </w:r>
    </w:p>
    <w:bookmarkStart w:name="z202" w:id="44"/>
    <w:p>
      <w:pPr>
        <w:spacing w:after="0"/>
        <w:ind w:left="0"/>
        <w:jc w:val="both"/>
      </w:pPr>
      <w:r>
        <w:rPr>
          <w:rFonts w:ascii="Times New Roman"/>
          <w:b w:val="false"/>
          <w:i w:val="false"/>
          <w:color w:val="000000"/>
          <w:sz w:val="28"/>
        </w:rPr>
        <w:t>
2014 жылғы 24 шілдеден</w:t>
      </w:r>
      <w:r>
        <w:br/>
      </w:r>
      <w:r>
        <w:rPr>
          <w:rFonts w:ascii="Times New Roman"/>
          <w:b w:val="false"/>
          <w:i w:val="false"/>
          <w:color w:val="000000"/>
          <w:sz w:val="28"/>
        </w:rPr>
        <w:t>
№ 38/01 Қарағанды облысы</w:t>
      </w:r>
      <w:r>
        <w:br/>
      </w:r>
      <w:r>
        <w:rPr>
          <w:rFonts w:ascii="Times New Roman"/>
          <w:b w:val="false"/>
          <w:i w:val="false"/>
          <w:color w:val="000000"/>
          <w:sz w:val="28"/>
        </w:rPr>
        <w:t>
әкімдігінің қаулысымен</w:t>
      </w:r>
      <w:r>
        <w:br/>
      </w:r>
      <w:r>
        <w:rPr>
          <w:rFonts w:ascii="Times New Roman"/>
          <w:b w:val="false"/>
          <w:i w:val="false"/>
          <w:color w:val="000000"/>
          <w:sz w:val="28"/>
        </w:rPr>
        <w:t>
бекітілген</w:t>
      </w:r>
    </w:p>
    <w:bookmarkEnd w:id="44"/>
    <w:bookmarkStart w:name="z203" w:id="45"/>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телнұсқасын беру"</w:t>
      </w:r>
      <w:r>
        <w:br/>
      </w:r>
      <w:r>
        <w:rPr>
          <w:rFonts w:ascii="Times New Roman"/>
          <w:b/>
          <w:i w:val="false"/>
          <w:color w:val="000000"/>
        </w:rPr>
        <w:t>
мемлекеттік көрсетілетін қызмет регламенті</w:t>
      </w:r>
    </w:p>
    <w:bookmarkEnd w:id="45"/>
    <w:bookmarkStart w:name="z204" w:id="46"/>
    <w:p>
      <w:pPr>
        <w:spacing w:after="0"/>
        <w:ind w:left="0"/>
        <w:jc w:val="left"/>
      </w:pPr>
      <w:r>
        <w:rPr>
          <w:rFonts w:ascii="Times New Roman"/>
          <w:b/>
          <w:i w:val="false"/>
          <w:color w:val="000000"/>
        </w:rPr>
        <w:t xml:space="preserve"> 
1. Жалпы ережелер</w:t>
      </w:r>
    </w:p>
    <w:bookmarkEnd w:id="46"/>
    <w:bookmarkStart w:name="z205" w:id="47"/>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телнұсқасын беру" мемлекеттік көрсетілетін қызметті (бұдан әрі – мемлекеттік қызмет) облыстардың, Астана және Алматы қалаларының жергілікті атқарушы органдары (бұдан әрі – қызмет беруші) көрсетеді.</w:t>
      </w:r>
      <w:r>
        <w:br/>
      </w:r>
      <w:r>
        <w:rPr>
          <w:rFonts w:ascii="Times New Roman"/>
          <w:b w:val="false"/>
          <w:i w:val="false"/>
          <w:color w:val="000000"/>
          <w:sz w:val="28"/>
        </w:rPr>
        <w:t>
      Мемлекеттік қызметті алу үшін өтінішті қабылдау және мемлекеттік қызмет нәтижесін беру:</w:t>
      </w:r>
      <w:r>
        <w:br/>
      </w:r>
      <w:r>
        <w:rPr>
          <w:rFonts w:ascii="Times New Roman"/>
          <w:b w:val="false"/>
          <w:i w:val="false"/>
          <w:color w:val="000000"/>
          <w:sz w:val="28"/>
        </w:rPr>
        <w:t>
</w:t>
      </w:r>
      <w:r>
        <w:rPr>
          <w:rFonts w:ascii="Times New Roman"/>
          <w:b w:val="false"/>
          <w:i w:val="false"/>
          <w:color w:val="000000"/>
          <w:sz w:val="28"/>
        </w:rPr>
        <w:t>
      1) Қызмет берушінің кеңсесі;</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www.egov.kz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(жартылай автоматтандырылған) және (немесе) қағаз түрінде беріледі.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телнұсқасын беру, немесе Қазақстан Республикасы Үкіметінің "Фармацевтикалық қызмет саласындағы мемлекеттік қызметтер стандарттарын бекіту туралы" (бұдан әрі - Стандарт)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қызметі Стандартының </w:t>
      </w:r>
      <w:r>
        <w:rPr>
          <w:rFonts w:ascii="Times New Roman"/>
          <w:b w:val="false"/>
          <w:i w:val="false"/>
          <w:color w:val="000000"/>
          <w:sz w:val="28"/>
        </w:rPr>
        <w:t>10-пунктінде</w:t>
      </w:r>
      <w:r>
        <w:rPr>
          <w:rFonts w:ascii="Times New Roman"/>
          <w:b w:val="false"/>
          <w:i w:val="false"/>
          <w:color w:val="000000"/>
          <w:sz w:val="28"/>
        </w:rPr>
        <w:t xml:space="preserve"> қарастырылған жағдайлар және негіздер бойынша мемлекеттік қызмет көрсетуден бас тарту туралы уәждеме жауап беру болып табылады.</w:t>
      </w:r>
      <w:r>
        <w:br/>
      </w:r>
      <w:r>
        <w:rPr>
          <w:rFonts w:ascii="Times New Roman"/>
          <w:b w:val="false"/>
          <w:i w:val="false"/>
          <w:color w:val="000000"/>
          <w:sz w:val="28"/>
        </w:rPr>
        <w:t>
      Мемлекеттік қызмет көрсету нәтижесін ұсыну нысаны электрондық түрде беріледі.</w:t>
      </w:r>
    </w:p>
    <w:bookmarkEnd w:id="47"/>
    <w:bookmarkStart w:name="z211"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w:t>
      </w:r>
      <w:r>
        <w:br/>
      </w:r>
      <w:r>
        <w:rPr>
          <w:rFonts w:ascii="Times New Roman"/>
          <w:b/>
          <w:i w:val="false"/>
          <w:color w:val="000000"/>
        </w:rPr>
        <w:t>
іс-қимыл тәртібін сипаттау</w:t>
      </w:r>
    </w:p>
    <w:bookmarkEnd w:id="48"/>
    <w:bookmarkStart w:name="z212" w:id="49"/>
    <w:p>
      <w:pPr>
        <w:spacing w:after="0"/>
        <w:ind w:left="0"/>
        <w:jc w:val="both"/>
      </w:pPr>
      <w:r>
        <w:rPr>
          <w:rFonts w:ascii="Times New Roman"/>
          <w:b w:val="false"/>
          <w:i w:val="false"/>
          <w:color w:val="000000"/>
          <w:sz w:val="28"/>
        </w:rPr>
        <w:t>
      4. Мемлекеттік қызметті көрсету бойынша процедураның басталуына негіз болып табылады:</w:t>
      </w:r>
      <w:r>
        <w:br/>
      </w:r>
      <w:r>
        <w:rPr>
          <w:rFonts w:ascii="Times New Roman"/>
          <w:b w:val="false"/>
          <w:i w:val="false"/>
          <w:color w:val="000000"/>
          <w:sz w:val="28"/>
        </w:rPr>
        <w:t>
      "Электрондық үкімет" порталы (ЭҮП) арқылы электрондық цифрлық қолтаңбасымен (бұдан әрі - ЭЦҚ) куәландырылған электрондық құжат түріндегі сұраныс;</w:t>
      </w:r>
      <w:r>
        <w:br/>
      </w:r>
      <w:r>
        <w:rPr>
          <w:rFonts w:ascii="Times New Roman"/>
          <w:b w:val="false"/>
          <w:i w:val="false"/>
          <w:color w:val="000000"/>
          <w:sz w:val="28"/>
        </w:rPr>
        <w:t>
      қызмет көрсетушіге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процедураның (әрекеттің) мазмұны.</w:t>
      </w:r>
      <w:r>
        <w:br/>
      </w:r>
      <w:r>
        <w:rPr>
          <w:rFonts w:ascii="Times New Roman"/>
          <w:b w:val="false"/>
          <w:i w:val="false"/>
          <w:color w:val="000000"/>
          <w:sz w:val="28"/>
        </w:rPr>
        <w:t>
      Лицензияны беру кезінде:</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Қазақстан Республикасының "Лицензиялау туралы" Заңының </w:t>
      </w:r>
      <w:r>
        <w:rPr>
          <w:rFonts w:ascii="Times New Roman"/>
          <w:b w:val="false"/>
          <w:i w:val="false"/>
          <w:color w:val="000000"/>
          <w:sz w:val="28"/>
        </w:rPr>
        <w:t>42-бабында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r>
        <w:br/>
      </w:r>
      <w:r>
        <w:rPr>
          <w:rFonts w:ascii="Times New Roman"/>
          <w:b w:val="false"/>
          <w:i w:val="false"/>
          <w:color w:val="000000"/>
          <w:sz w:val="28"/>
        </w:rPr>
        <w:t>
</w:t>
      </w:r>
      <w:r>
        <w:rPr>
          <w:rFonts w:ascii="Times New Roman"/>
          <w:b w:val="false"/>
          <w:i w:val="false"/>
          <w:color w:val="000000"/>
          <w:sz w:val="28"/>
        </w:rPr>
        <w:t xml:space="preserve">
      3)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 </w:t>
      </w:r>
      <w:r>
        <w:br/>
      </w:r>
      <w:r>
        <w:rPr>
          <w:rFonts w:ascii="Times New Roman"/>
          <w:b w:val="false"/>
          <w:i w:val="false"/>
          <w:color w:val="000000"/>
          <w:sz w:val="28"/>
        </w:rPr>
        <w:t>
</w:t>
      </w:r>
      <w:r>
        <w:rPr>
          <w:rFonts w:ascii="Times New Roman"/>
          <w:b w:val="false"/>
          <w:i w:val="false"/>
          <w:color w:val="000000"/>
          <w:sz w:val="28"/>
        </w:rPr>
        <w:t xml:space="preserve">
      4)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 </w:t>
      </w:r>
      <w:r>
        <w:br/>
      </w:r>
      <w:r>
        <w:rPr>
          <w:rFonts w:ascii="Times New Roman"/>
          <w:b w:val="false"/>
          <w:i w:val="false"/>
          <w:color w:val="000000"/>
          <w:sz w:val="28"/>
        </w:rPr>
        <w:t>
</w:t>
      </w:r>
      <w:r>
        <w:rPr>
          <w:rFonts w:ascii="Times New Roman"/>
          <w:b w:val="false"/>
          <w:i w:val="false"/>
          <w:color w:val="000000"/>
          <w:sz w:val="28"/>
        </w:rPr>
        <w:t xml:space="preserve">
      5)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 </w:t>
      </w:r>
      <w:r>
        <w:br/>
      </w:r>
      <w:r>
        <w:rPr>
          <w:rFonts w:ascii="Times New Roman"/>
          <w:b w:val="false"/>
          <w:i w:val="false"/>
          <w:color w:val="000000"/>
          <w:sz w:val="28"/>
        </w:rPr>
        <w:t>
</w:t>
      </w:r>
      <w:r>
        <w:rPr>
          <w:rFonts w:ascii="Times New Roman"/>
          <w:b w:val="false"/>
          <w:i w:val="false"/>
          <w:color w:val="000000"/>
          <w:sz w:val="28"/>
        </w:rPr>
        <w:t>
      6) қызметті берушінің басшылығы 1 (бір)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xml:space="preserve">
      7) қызмет берушінің кеңсе маманы 30 (отыз) минут ішінде қызметті алушыға лицензияны немесе уәждеме жауапты береді. Нәтиже – лицензияны немесе уәждеме жауапты беру. </w:t>
      </w:r>
      <w:r>
        <w:br/>
      </w:r>
      <w:r>
        <w:rPr>
          <w:rFonts w:ascii="Times New Roman"/>
          <w:b w:val="false"/>
          <w:i w:val="false"/>
          <w:color w:val="000000"/>
          <w:sz w:val="28"/>
        </w:rPr>
        <w:t>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басшылығы 1 (бір) жұмыс күні ішінде құжаттарды қарастырады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r>
        <w:br/>
      </w:r>
      <w:r>
        <w:rPr>
          <w:rFonts w:ascii="Times New Roman"/>
          <w:b w:val="false"/>
          <w:i w:val="false"/>
          <w:color w:val="000000"/>
          <w:sz w:val="28"/>
        </w:rPr>
        <w:t>
</w:t>
      </w:r>
      <w:r>
        <w:rPr>
          <w:rFonts w:ascii="Times New Roman"/>
          <w:b w:val="false"/>
          <w:i w:val="false"/>
          <w:color w:val="000000"/>
          <w:sz w:val="28"/>
        </w:rPr>
        <w:t xml:space="preserve">
      3) қызмет берушінің жауапты атқарушысы 5 (бес) жұмыс күні ішінде келіп түскен құжаттарды қарастырады, лицензияны немесе уәждеме жауапты қайта рәсімдейді. Нәтиже – қайта рәсімделген лицензияны немесе уәждеме жауапты қол қою үшін басшылыққа тапсырады; </w:t>
      </w:r>
      <w:r>
        <w:br/>
      </w:r>
      <w:r>
        <w:rPr>
          <w:rFonts w:ascii="Times New Roman"/>
          <w:b w:val="false"/>
          <w:i w:val="false"/>
          <w:color w:val="000000"/>
          <w:sz w:val="28"/>
        </w:rPr>
        <w:t>
</w:t>
      </w:r>
      <w:r>
        <w:rPr>
          <w:rFonts w:ascii="Times New Roman"/>
          <w:b w:val="false"/>
          <w:i w:val="false"/>
          <w:color w:val="000000"/>
          <w:sz w:val="28"/>
        </w:rPr>
        <w:t xml:space="preserve">
      4) қызметті берушінің басшылығы 1 (бір) жұмыс күні ішінде қайта рәсімделген лицензияға немесе уәждеме жауапқа қол қояды. Нәтиже – қол қойылған қайта рәсімделген лицензияны немесе уәждеме жауапты жібереді; </w:t>
      </w:r>
      <w:r>
        <w:br/>
      </w:r>
      <w:r>
        <w:rPr>
          <w:rFonts w:ascii="Times New Roman"/>
          <w:b w:val="false"/>
          <w:i w:val="false"/>
          <w:color w:val="000000"/>
          <w:sz w:val="28"/>
        </w:rPr>
        <w:t>
</w:t>
      </w:r>
      <w:r>
        <w:rPr>
          <w:rFonts w:ascii="Times New Roman"/>
          <w:b w:val="false"/>
          <w:i w:val="false"/>
          <w:color w:val="000000"/>
          <w:sz w:val="28"/>
        </w:rPr>
        <w:t xml:space="preserve">
      5) қызмет берушінің кеңсе маманы 30 (отыз) минут ішінде қызметті алушыға қайта рәсімделген лицензияны немесе уәждеме жауапты береді. Нәтиже – қайта рәсімделген лицензияны немесе уәждеме жауапты беру. </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w:t>
      </w:r>
      <w:r>
        <w:rPr>
          <w:rFonts w:ascii="Times New Roman"/>
          <w:b w:val="false"/>
          <w:i w:val="false"/>
          <w:color w:val="000000"/>
          <w:sz w:val="28"/>
        </w:rPr>
        <w:t>
      1) қызмет берушінің кеңсе маманы қызмет алушы Стандарттың </w:t>
      </w:r>
      <w:r>
        <w:rPr>
          <w:rFonts w:ascii="Times New Roman"/>
          <w:b w:val="false"/>
          <w:i w:val="false"/>
          <w:color w:val="000000"/>
          <w:sz w:val="28"/>
        </w:rPr>
        <w:t>9-пунктінде</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басшылығы 4 (төрт) сағат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r>
        <w:br/>
      </w:r>
      <w:r>
        <w:rPr>
          <w:rFonts w:ascii="Times New Roman"/>
          <w:b w:val="false"/>
          <w:i w:val="false"/>
          <w:color w:val="000000"/>
          <w:sz w:val="28"/>
        </w:rPr>
        <w:t>
</w:t>
      </w:r>
      <w:r>
        <w:rPr>
          <w:rFonts w:ascii="Times New Roman"/>
          <w:b w:val="false"/>
          <w:i w:val="false"/>
          <w:color w:val="000000"/>
          <w:sz w:val="28"/>
        </w:rPr>
        <w:t xml:space="preserve">
      3) қызмет берушінің жауапты атқарушысы 1 (бір) жұмыс күні ішінде келіп түскен құжаттарды қарастырады, лицензияның телнұсқасын немесе уәждеме жауапты дайындайды. Нәтиже – лицензияның телнұсқасын немесе уәждеме жауапты қол қою үшін басшылыққа тапсырады; </w:t>
      </w:r>
      <w:r>
        <w:br/>
      </w:r>
      <w:r>
        <w:rPr>
          <w:rFonts w:ascii="Times New Roman"/>
          <w:b w:val="false"/>
          <w:i w:val="false"/>
          <w:color w:val="000000"/>
          <w:sz w:val="28"/>
        </w:rPr>
        <w:t>
</w:t>
      </w:r>
      <w:r>
        <w:rPr>
          <w:rFonts w:ascii="Times New Roman"/>
          <w:b w:val="false"/>
          <w:i w:val="false"/>
          <w:color w:val="000000"/>
          <w:sz w:val="28"/>
        </w:rPr>
        <w:t>
      4) қызметті берушінің басшылығы 4 (төрт) сағат ішінде лицензияның телнұсқасына немесе уәждеме жауапқа қол қояды. Нәтиже – қол қойылған лицензияның телнұсқасын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5) қызмет берушінің кеңсе маманы 30 (отыз) минут ішінде қызметті алушыға лицензияның телнұсқасын немесе уәждеме жауапты береді. Нәтиже – лицензияның телнұсқасын немесе уәждеме жауапты беру.</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Стандарттың </w:t>
      </w:r>
      <w:r>
        <w:rPr>
          <w:rFonts w:ascii="Times New Roman"/>
          <w:b w:val="false"/>
          <w:i w:val="false"/>
          <w:color w:val="000000"/>
          <w:sz w:val="28"/>
        </w:rPr>
        <w:t>7-пунктіне</w:t>
      </w:r>
      <w:r>
        <w:rPr>
          <w:rFonts w:ascii="Times New Roman"/>
          <w:b w:val="false"/>
          <w:i w:val="false"/>
          <w:color w:val="000000"/>
          <w:sz w:val="28"/>
        </w:rPr>
        <w:t xml:space="preserve"> сәйкес жеке және заңды тұлғаларға ақылы көрсетіледі.</w:t>
      </w:r>
    </w:p>
    <w:bookmarkEnd w:id="49"/>
    <w:bookmarkStart w:name="z232"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50"/>
    <w:bookmarkStart w:name="z233" w:id="51"/>
    <w:p>
      <w:pPr>
        <w:spacing w:after="0"/>
        <w:ind w:left="0"/>
        <w:jc w:val="both"/>
      </w:pPr>
      <w:r>
        <w:rPr>
          <w:rFonts w:ascii="Times New Roman"/>
          <w:b w:val="false"/>
          <w:i w:val="false"/>
          <w:color w:val="000000"/>
          <w:sz w:val="28"/>
        </w:rPr>
        <w:t>
      7. Қызмет берушінің мемлекеттік қызмет көрсету барысына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қызмет берушінің басшылығы – 4 сағат;</w:t>
      </w:r>
      <w:r>
        <w:br/>
      </w:r>
      <w:r>
        <w:rPr>
          <w:rFonts w:ascii="Times New Roman"/>
          <w:b w:val="false"/>
          <w:i w:val="false"/>
          <w:color w:val="000000"/>
          <w:sz w:val="28"/>
        </w:rPr>
        <w:t>
</w:t>
      </w:r>
      <w:r>
        <w:rPr>
          <w:rFonts w:ascii="Times New Roman"/>
          <w:b w:val="false"/>
          <w:i w:val="false"/>
          <w:color w:val="000000"/>
          <w:sz w:val="28"/>
        </w:rPr>
        <w:t>
      2) қызмет берушінің кеңсе маманы – 30 минут;</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 3 жұмыс күні;</w:t>
      </w:r>
      <w:r>
        <w:br/>
      </w:r>
      <w:r>
        <w:rPr>
          <w:rFonts w:ascii="Times New Roman"/>
          <w:b w:val="false"/>
          <w:i w:val="false"/>
          <w:color w:val="000000"/>
          <w:sz w:val="28"/>
        </w:rPr>
        <w:t>
</w:t>
      </w:r>
      <w:r>
        <w:rPr>
          <w:rFonts w:ascii="Times New Roman"/>
          <w:b w:val="false"/>
          <w:i w:val="false"/>
          <w:color w:val="000000"/>
          <w:sz w:val="28"/>
        </w:rPr>
        <w:t>
      4) мүдделі орган – 10 жұмыс күні.</w:t>
      </w:r>
      <w:r>
        <w:br/>
      </w:r>
      <w:r>
        <w:rPr>
          <w:rFonts w:ascii="Times New Roman"/>
          <w:b w:val="false"/>
          <w:i w:val="false"/>
          <w:color w:val="000000"/>
          <w:sz w:val="28"/>
        </w:rPr>
        <w:t>
</w:t>
      </w:r>
      <w:r>
        <w:rPr>
          <w:rFonts w:ascii="Times New Roman"/>
          <w:b w:val="false"/>
          <w:i w:val="false"/>
          <w:color w:val="000000"/>
          <w:sz w:val="28"/>
        </w:rPr>
        <w:t>
      8. Құрылымдық бөлімшелердің арасындағы процестердің (іс-әрекеттің) реттілігін сипаттау.</w:t>
      </w:r>
      <w:r>
        <w:br/>
      </w:r>
      <w:r>
        <w:rPr>
          <w:rFonts w:ascii="Times New Roman"/>
          <w:b w:val="false"/>
          <w:i w:val="false"/>
          <w:color w:val="000000"/>
          <w:sz w:val="28"/>
        </w:rPr>
        <w:t>
</w:t>
      </w:r>
      <w:r>
        <w:rPr>
          <w:rFonts w:ascii="Times New Roman"/>
          <w:b w:val="false"/>
          <w:i w:val="false"/>
          <w:color w:val="000000"/>
          <w:sz w:val="28"/>
        </w:rPr>
        <w:t xml:space="preserve">
      1) қызмет берушінің кеңсе маманы қызмет алушы қажетті құжаттарды тапсырған сәттен бастап 30 (отыз) минут ішінде оларды қабылдау және тіркеуді жүзеге асырады. Нәтиже – құжаттарды қызмет берушінің басшылығына қарар қабылдауға жібереді; </w:t>
      </w:r>
      <w:r>
        <w:br/>
      </w:r>
      <w:r>
        <w:rPr>
          <w:rFonts w:ascii="Times New Roman"/>
          <w:b w:val="false"/>
          <w:i w:val="false"/>
          <w:color w:val="000000"/>
          <w:sz w:val="28"/>
        </w:rPr>
        <w:t>
</w:t>
      </w:r>
      <w:r>
        <w:rPr>
          <w:rFonts w:ascii="Times New Roman"/>
          <w:b w:val="false"/>
          <w:i w:val="false"/>
          <w:color w:val="000000"/>
          <w:sz w:val="28"/>
        </w:rPr>
        <w:t xml:space="preserve">
      2) қызмет берушінің басшылығы 1 (бір) жұмыс күні ішінде кіріс құжаттарымен танысады және қызмет берушінің жауапты атқарушысын белгілейді. Нәтиже – мемлекеттік қызметті көрсету үшін құжаттарды қызмет берушінің жауапты атқарушысына жібереді; </w:t>
      </w:r>
      <w:r>
        <w:br/>
      </w:r>
      <w:r>
        <w:rPr>
          <w:rFonts w:ascii="Times New Roman"/>
          <w:b w:val="false"/>
          <w:i w:val="false"/>
          <w:color w:val="000000"/>
          <w:sz w:val="28"/>
        </w:rPr>
        <w:t>
</w:t>
      </w:r>
      <w:r>
        <w:rPr>
          <w:rFonts w:ascii="Times New Roman"/>
          <w:b w:val="false"/>
          <w:i w:val="false"/>
          <w:color w:val="000000"/>
          <w:sz w:val="28"/>
        </w:rPr>
        <w:t>
      3) қызмет берушінің жауапты атқарушысы 2 (екі) жұмыс күні ішінде келіп түскен құжаттарды қарастырады, қызметті алушыға лицензия жобасын немесе мемлекеттік қызметті көрсетуден бас тарту туралы уәжделген жауап дайындайды. Нәтиже – санитарлық-эпидемиологиялық саулық (бұдан әрі – мүдделі орган) саласындағы мемлекеттік органға сұраныс жібереді;</w:t>
      </w:r>
      <w:r>
        <w:br/>
      </w:r>
      <w:r>
        <w:rPr>
          <w:rFonts w:ascii="Times New Roman"/>
          <w:b w:val="false"/>
          <w:i w:val="false"/>
          <w:color w:val="000000"/>
          <w:sz w:val="28"/>
        </w:rPr>
        <w:t>
</w:t>
      </w:r>
      <w:r>
        <w:rPr>
          <w:rFonts w:ascii="Times New Roman"/>
          <w:b w:val="false"/>
          <w:i w:val="false"/>
          <w:color w:val="000000"/>
          <w:sz w:val="28"/>
        </w:rPr>
        <w:t>
      4) мүдделі орган келіп түскен құжаттарды 10 (он) жұмыс күні ішінде қарастырады, лицензия беруге келісім немесе уәждеме жауап береді. Нәтиже – қызметті алушының қойылатын талаптарға сәйкестігін немесе сәйкессіздігін анықтау, мемлекеттік қызметті көрсету үшін қорытындыны қызмет берушінің жауапты атқарушысына беру;</w:t>
      </w:r>
      <w:r>
        <w:br/>
      </w:r>
      <w:r>
        <w:rPr>
          <w:rFonts w:ascii="Times New Roman"/>
          <w:b w:val="false"/>
          <w:i w:val="false"/>
          <w:color w:val="000000"/>
          <w:sz w:val="28"/>
        </w:rPr>
        <w:t>
</w:t>
      </w:r>
      <w:r>
        <w:rPr>
          <w:rFonts w:ascii="Times New Roman"/>
          <w:b w:val="false"/>
          <w:i w:val="false"/>
          <w:color w:val="000000"/>
          <w:sz w:val="28"/>
        </w:rPr>
        <w:t>
      5) қызмет берушінің жауапты атқарушысы 1 (бір) жұмыс күні ішінде мүдделі органдардың қорытындысын қарастырады, лицензияны немесе уәждеме жауапты рәсімдейді. Нәтиже – рәсімделген лицензияны немесе уәждеме жауапты қол қою үшін басшылыққа тапсырады;</w:t>
      </w:r>
      <w:r>
        <w:br/>
      </w:r>
      <w:r>
        <w:rPr>
          <w:rFonts w:ascii="Times New Roman"/>
          <w:b w:val="false"/>
          <w:i w:val="false"/>
          <w:color w:val="000000"/>
          <w:sz w:val="28"/>
        </w:rPr>
        <w:t>
</w:t>
      </w:r>
      <w:r>
        <w:rPr>
          <w:rFonts w:ascii="Times New Roman"/>
          <w:b w:val="false"/>
          <w:i w:val="false"/>
          <w:color w:val="000000"/>
          <w:sz w:val="28"/>
        </w:rPr>
        <w:t>
      6) қызметті берушінің басшылығы 1 (бір) жұмыс күні ішінде лицензияға немесе мемлекеттік қызмет көрсетуден бас тарту туралы уәждеме жауапқа қол қояды. Нәтиже – қол қойылған лицензияны немесе уәждеме жауапты жібереді;</w:t>
      </w:r>
      <w:r>
        <w:br/>
      </w:r>
      <w:r>
        <w:rPr>
          <w:rFonts w:ascii="Times New Roman"/>
          <w:b w:val="false"/>
          <w:i w:val="false"/>
          <w:color w:val="000000"/>
          <w:sz w:val="28"/>
        </w:rPr>
        <w:t>
</w:t>
      </w:r>
      <w:r>
        <w:rPr>
          <w:rFonts w:ascii="Times New Roman"/>
          <w:b w:val="false"/>
          <w:i w:val="false"/>
          <w:color w:val="000000"/>
          <w:sz w:val="28"/>
        </w:rPr>
        <w:t>
      7) қызмет берушінің кеңсе маманы 30 (отыз) минут ішінде қызметті алушыға лицензияны немесе уәждеме жауапты береді. Нәтиже – лицензияны немесе уәждеме жауапты беру.</w:t>
      </w:r>
      <w:r>
        <w:br/>
      </w:r>
      <w:r>
        <w:rPr>
          <w:rFonts w:ascii="Times New Roman"/>
          <w:b w:val="false"/>
          <w:i w:val="false"/>
          <w:color w:val="000000"/>
          <w:sz w:val="28"/>
        </w:rPr>
        <w:t>
</w:t>
      </w:r>
      <w:r>
        <w:rPr>
          <w:rFonts w:ascii="Times New Roman"/>
          <w:b w:val="false"/>
          <w:i w:val="false"/>
          <w:color w:val="000000"/>
          <w:sz w:val="28"/>
        </w:rPr>
        <w:t>
      9. Құрылымдық бөлімшелердің арасындағы процестердің (іс-әрекеттің) реттілігін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блок-схемалармен берілген.</w:t>
      </w:r>
    </w:p>
    <w:bookmarkEnd w:id="51"/>
    <w:bookmarkStart w:name="z247" w:id="5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w:t>
      </w:r>
      <w:r>
        <w:br/>
      </w:r>
      <w:r>
        <w:rPr>
          <w:rFonts w:ascii="Times New Roman"/>
          <w:b/>
          <w:i w:val="false"/>
          <w:color w:val="000000"/>
        </w:rPr>
        <w:t>
пайдалану тәртібін сипаттау</w:t>
      </w:r>
    </w:p>
    <w:bookmarkEnd w:id="52"/>
    <w:bookmarkStart w:name="z248" w:id="53"/>
    <w:p>
      <w:pPr>
        <w:spacing w:after="0"/>
        <w:ind w:left="0"/>
        <w:jc w:val="both"/>
      </w:pPr>
      <w:r>
        <w:rPr>
          <w:rFonts w:ascii="Times New Roman"/>
          <w:b w:val="false"/>
          <w:i w:val="false"/>
          <w:color w:val="000000"/>
          <w:sz w:val="28"/>
        </w:rPr>
        <w:t>
      10. Қызмет алушы Орталыққа жүгінген кезде көрсетеді:</w:t>
      </w:r>
      <w:r>
        <w:br/>
      </w:r>
      <w:r>
        <w:rPr>
          <w:rFonts w:ascii="Times New Roman"/>
          <w:b w:val="false"/>
          <w:i w:val="false"/>
          <w:color w:val="000000"/>
          <w:sz w:val="28"/>
        </w:rPr>
        <w:t>
      қызмет алушының жеке басын куәландыратын құжат және (немесе) сенімді өкілінің өкілеттігін куәландыратын құжат (қызмет алушының жеке басын сәйкестендіру үшін);</w:t>
      </w:r>
      <w:r>
        <w:br/>
      </w:r>
      <w:r>
        <w:rPr>
          <w:rFonts w:ascii="Times New Roman"/>
          <w:b w:val="false"/>
          <w:i w:val="false"/>
          <w:color w:val="000000"/>
          <w:sz w:val="28"/>
        </w:rPr>
        <w:t>
      қызмет алушы үшін расталуы керек мәліметтер, сондай-ақ жекеше сәйкестендіру нөмірі (бұдан әрі - ЖСН), пошта мекенжайы, байланыс телефондары көрсетілген, ерікті түрде толтырылған өтініш.</w:t>
      </w:r>
      <w:r>
        <w:br/>
      </w:r>
      <w:r>
        <w:rPr>
          <w:rFonts w:ascii="Times New Roman"/>
          <w:b w:val="false"/>
          <w:i w:val="false"/>
          <w:color w:val="000000"/>
          <w:sz w:val="28"/>
        </w:rPr>
        <w:t>
      Қызмет алушы құжаттар пакетін толық тапсырмаған жағдайда, Орталықтың қызметкері Стандарттың </w:t>
      </w:r>
      <w:r>
        <w:rPr>
          <w:rFonts w:ascii="Times New Roman"/>
          <w:b w:val="false"/>
          <w:i w:val="false"/>
          <w:color w:val="000000"/>
          <w:sz w:val="28"/>
        </w:rPr>
        <w:t>9-пунктіне</w:t>
      </w:r>
      <w:r>
        <w:rPr>
          <w:rFonts w:ascii="Times New Roman"/>
          <w:b w:val="false"/>
          <w:i w:val="false"/>
          <w:color w:val="000000"/>
          <w:sz w:val="28"/>
        </w:rPr>
        <w:t xml:space="preserve"> сәйкес, құжаттарды қабылдаудан бас тартады және қолхат береді.</w:t>
      </w:r>
      <w:r>
        <w:br/>
      </w:r>
      <w:r>
        <w:rPr>
          <w:rFonts w:ascii="Times New Roman"/>
          <w:b w:val="false"/>
          <w:i w:val="false"/>
          <w:color w:val="000000"/>
          <w:sz w:val="28"/>
        </w:rPr>
        <w:t>
      Қызмет алушының жеке басын куәландыратын құжаттардың мәліметін Орталықтың қызметкері сәйкес мемлекеттік ақпараттық жүйелерден мемлекеттік органдардың өкілетті тұлғаларының ЭЦҚ-мен куәландырылған электрондық деректер түрінде алады.</w:t>
      </w:r>
      <w:r>
        <w:br/>
      </w:r>
      <w:r>
        <w:rPr>
          <w:rFonts w:ascii="Times New Roman"/>
          <w:b w:val="false"/>
          <w:i w:val="false"/>
          <w:color w:val="000000"/>
          <w:sz w:val="28"/>
        </w:rPr>
        <w:t>
      Орталықтың қызметкері қызмет алушыдан мемлекеттік қызметті көрсету барысында ақпараттық жүйелердегі заңмен сақталатын құпиядан тұратын мәліметтерді пайдалануға жазбаша келісім алады, егер басқасы Қазақстан Республикасының заңдарында қарастырылмаса.</w:t>
      </w:r>
      <w:r>
        <w:br/>
      </w:r>
      <w:r>
        <w:rPr>
          <w:rFonts w:ascii="Times New Roman"/>
          <w:b w:val="false"/>
          <w:i w:val="false"/>
          <w:color w:val="000000"/>
          <w:sz w:val="28"/>
        </w:rPr>
        <w:t>
      Орталықтың қызметкері құжаттардың электрондық көшірілген көшірмелерінің түпнұсқасымен дұрыстығын салыстырады, содан кейін түпнұсқаларын қызмет алушыға қайтарады.</w:t>
      </w:r>
      <w:r>
        <w:br/>
      </w:r>
      <w:r>
        <w:rPr>
          <w:rFonts w:ascii="Times New Roman"/>
          <w:b w:val="false"/>
          <w:i w:val="false"/>
          <w:color w:val="000000"/>
          <w:sz w:val="28"/>
        </w:rPr>
        <w:t>
      Құжаттарды Орталық арқылы қабылдау кезінде қызмет алушыға сәйкес құжаттардың қабылдағаны туралы қолхат беріледі, онда мыналар көрсетіледі:</w:t>
      </w:r>
      <w:r>
        <w:br/>
      </w:r>
      <w:r>
        <w:rPr>
          <w:rFonts w:ascii="Times New Roman"/>
          <w:b w:val="false"/>
          <w:i w:val="false"/>
          <w:color w:val="000000"/>
          <w:sz w:val="28"/>
        </w:rPr>
        <w:t>
      өтініштің қабылданған күні және нөмірі;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атауы және саны;</w:t>
      </w:r>
      <w:r>
        <w:br/>
      </w:r>
      <w:r>
        <w:rPr>
          <w:rFonts w:ascii="Times New Roman"/>
          <w:b w:val="false"/>
          <w:i w:val="false"/>
          <w:color w:val="000000"/>
          <w:sz w:val="28"/>
        </w:rPr>
        <w:t>
      құжаттарды берген күні (уақыты) және жерлер;</w:t>
      </w:r>
      <w:r>
        <w:br/>
      </w:r>
      <w:r>
        <w:rPr>
          <w:rFonts w:ascii="Times New Roman"/>
          <w:b w:val="false"/>
          <w:i w:val="false"/>
          <w:color w:val="000000"/>
          <w:sz w:val="28"/>
        </w:rPr>
        <w:t>
      құжатарды рәсімдеуге өтінішті қабылдаған Орталық қызметкерінің тегі, аты, әкесінің аты;</w:t>
      </w:r>
      <w:r>
        <w:br/>
      </w:r>
      <w:r>
        <w:rPr>
          <w:rFonts w:ascii="Times New Roman"/>
          <w:b w:val="false"/>
          <w:i w:val="false"/>
          <w:color w:val="000000"/>
          <w:sz w:val="28"/>
        </w:rPr>
        <w:t xml:space="preserve">
      қызмет алушының тегі, аты, әкесінің аты, қызмет алушының өкілінің тегі, аты, әкесінің аты, және олардың байланыс телефондары. </w:t>
      </w:r>
      <w:r>
        <w:br/>
      </w:r>
      <w:r>
        <w:rPr>
          <w:rFonts w:ascii="Times New Roman"/>
          <w:b w:val="false"/>
          <w:i w:val="false"/>
          <w:color w:val="000000"/>
          <w:sz w:val="28"/>
        </w:rPr>
        <w:t>
</w:t>
      </w:r>
      <w:r>
        <w:rPr>
          <w:rFonts w:ascii="Times New Roman"/>
          <w:b w:val="false"/>
          <w:i w:val="false"/>
          <w:color w:val="000000"/>
          <w:sz w:val="28"/>
        </w:rPr>
        <w:t>
      11. Құжаттарды қабылдағаннан кейін Орталық қызметкері келесі күннен кешіктірмей құжаттарды мемлекеттік мүрағатқа жіберуді жүзеге асырады.</w:t>
      </w:r>
      <w:r>
        <w:br/>
      </w:r>
      <w:r>
        <w:rPr>
          <w:rFonts w:ascii="Times New Roman"/>
          <w:b w:val="false"/>
          <w:i w:val="false"/>
          <w:color w:val="000000"/>
          <w:sz w:val="28"/>
        </w:rPr>
        <w:t xml:space="preserve">
      Орталықтан құжаттарды алғаннан кейін мұрағат оларды тексереді, келіп түскен құжаттарды жеке және заңды тұлғалардың сұраныстарын тіркеу кітабында (журналында) тіркеуді жүзеге асырады. </w:t>
      </w:r>
      <w:r>
        <w:br/>
      </w:r>
      <w:r>
        <w:rPr>
          <w:rFonts w:ascii="Times New Roman"/>
          <w:b w:val="false"/>
          <w:i w:val="false"/>
          <w:color w:val="000000"/>
          <w:sz w:val="28"/>
        </w:rPr>
        <w:t xml:space="preserve">
      Орындалған (дайын) құжаттар мұрағаттан Орталыққа сәйкес құжаттарды қабылдау туралы қолхатта көрсетілген беру мерзімінің аяқталуына дейін бір жұмыс күнінен кешіктірмей түседі. </w:t>
      </w:r>
      <w:r>
        <w:br/>
      </w:r>
      <w:r>
        <w:rPr>
          <w:rFonts w:ascii="Times New Roman"/>
          <w:b w:val="false"/>
          <w:i w:val="false"/>
          <w:color w:val="000000"/>
          <w:sz w:val="28"/>
        </w:rPr>
        <w:t xml:space="preserve">
      Қызметті алу үшін тапсырылған құжаттардың тіркеу кітабында тіркелуі Орталықтың мұрағаттан барлық қажетті құжаттарды қабылдағанының дәлелі болып табылады. </w:t>
      </w:r>
      <w:r>
        <w:br/>
      </w:r>
      <w:r>
        <w:rPr>
          <w:rFonts w:ascii="Times New Roman"/>
          <w:b w:val="false"/>
          <w:i w:val="false"/>
          <w:color w:val="000000"/>
          <w:sz w:val="28"/>
        </w:rPr>
        <w:t>
</w:t>
      </w:r>
      <w:r>
        <w:rPr>
          <w:rFonts w:ascii="Times New Roman"/>
          <w:b w:val="false"/>
          <w:i w:val="false"/>
          <w:color w:val="000000"/>
          <w:sz w:val="28"/>
        </w:rPr>
        <w:t>
      12. Орталықтың біріктірілген ақпараттық жүйесінде (бұдан әрі - БАЖ) қызмет алушының сұранысын тіркеу және өңдеу кезінде Орталық қызметкерлерінің қадамдық іс-қимылдары:</w:t>
      </w:r>
      <w:r>
        <w:br/>
      </w:r>
      <w:r>
        <w:rPr>
          <w:rFonts w:ascii="Times New Roman"/>
          <w:b w:val="false"/>
          <w:i w:val="false"/>
          <w:color w:val="000000"/>
          <w:sz w:val="28"/>
        </w:rPr>
        <w:t>
</w:t>
      </w:r>
      <w:r>
        <w:rPr>
          <w:rFonts w:ascii="Times New Roman"/>
          <w:b w:val="false"/>
          <w:i w:val="false"/>
          <w:color w:val="000000"/>
          <w:sz w:val="28"/>
        </w:rPr>
        <w:t>
      1) 1-процесс – Орталық операторының қызметті көрсету үшін ХҚКО БАЖ-не логин мен парольді енгізуі (авторландыру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көрсетілген қызметті таңдауы, қызметті көрсету үшін экранға сұраныс нысанын шығару және Орталық операторының қызметті алушының деректерін, сондай-ақ қызметті алушы өкілінің сенімхаты бойынша деректерді енгізуі;</w:t>
      </w:r>
      <w:r>
        <w:br/>
      </w:r>
      <w:r>
        <w:rPr>
          <w:rFonts w:ascii="Times New Roman"/>
          <w:b w:val="false"/>
          <w:i w:val="false"/>
          <w:color w:val="000000"/>
          <w:sz w:val="28"/>
        </w:rPr>
        <w:t>
</w:t>
      </w:r>
      <w:r>
        <w:rPr>
          <w:rFonts w:ascii="Times New Roman"/>
          <w:b w:val="false"/>
          <w:i w:val="false"/>
          <w:color w:val="000000"/>
          <w:sz w:val="28"/>
        </w:rPr>
        <w:t>
      3) 3-процесс – электрондық үкімет шлюзі (бұдан әрі- ЭҮШ) арқылы жеке тұлғалардың мемлекеттік деректер қорында (бұдан әрі – ЖТ/ МДҚ), заңды тұлғалардың мемлекеттік деректер қорында (бұдан әрі – ЗТ/МДҚ) қызметті алушының деректері туралы, сондай-ақ бірыңғай нотариалдық ақпараттық жүйеде (бұдан әрі – БНАЖ) — қызметті алушы өкілінің сенімхатының деректері туралы сұранысты жолдау;</w:t>
      </w:r>
      <w:r>
        <w:br/>
      </w:r>
      <w:r>
        <w:rPr>
          <w:rFonts w:ascii="Times New Roman"/>
          <w:b w:val="false"/>
          <w:i w:val="false"/>
          <w:color w:val="000000"/>
          <w:sz w:val="28"/>
        </w:rPr>
        <w:t>
</w:t>
      </w:r>
      <w:r>
        <w:rPr>
          <w:rFonts w:ascii="Times New Roman"/>
          <w:b w:val="false"/>
          <w:i w:val="false"/>
          <w:color w:val="000000"/>
          <w:sz w:val="28"/>
        </w:rPr>
        <w:t>
      4) 1-шарт - қызметті алушының деректерінің ЖТ МДҚ-да және ЗТ МДҚ-да, БНАЖ-де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4-процесс - қызметті алушының деректерінің ЖТ МДҚ, ЗТ МДҚ-да, БНАЖ-де сенімхат деректерінің болмауына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қызметті алушы ұсынған құжаттардың қағаз түрінде болуы және сканерленген құжаттар туралы сұраныс нысанын толтыруы, оларды сұраныс нысанына тіркеу және қызмет көрсетуге сұраныстың толтырылған нысанын (енгізілген мәліметтер) ЭЦҚ арқылы растауы;</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ЭЦҚ-сымен куәландырылған (қол қойылған) электрондық құжатты (қызмет алушының сұранысын) ЭҮШ арқылы электрондық үкіметтің өңірлік шлюзының автоматтандырылған жұмыс орнына (бұдан әрі - ЭҮӨШ АЖО) жолдау;</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ЭҮӨШ АЖО-да тіркеу;</w:t>
      </w:r>
      <w:r>
        <w:br/>
      </w:r>
      <w:r>
        <w:rPr>
          <w:rFonts w:ascii="Times New Roman"/>
          <w:b w:val="false"/>
          <w:i w:val="false"/>
          <w:color w:val="000000"/>
          <w:sz w:val="28"/>
        </w:rPr>
        <w:t>
</w:t>
      </w:r>
      <w:r>
        <w:rPr>
          <w:rFonts w:ascii="Times New Roman"/>
          <w:b w:val="false"/>
          <w:i w:val="false"/>
          <w:color w:val="000000"/>
          <w:sz w:val="28"/>
        </w:rPr>
        <w:t>
      9) 2-шарт – қызмет берушінің тұтынушының Стандартта көрсетілген және қызметті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8-процесс – қызмет алушының құжаттарында бұзушылықтар болуына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қызмет алушының Орталық операторы арқылы қызметтің нәтижесін (мұрағат анықтамасын) алуы.</w:t>
      </w:r>
      <w:r>
        <w:br/>
      </w:r>
      <w:r>
        <w:rPr>
          <w:rFonts w:ascii="Times New Roman"/>
          <w:b w:val="false"/>
          <w:i w:val="false"/>
          <w:color w:val="000000"/>
          <w:sz w:val="28"/>
        </w:rPr>
        <w:t>
</w:t>
      </w:r>
      <w:r>
        <w:rPr>
          <w:rFonts w:ascii="Times New Roman"/>
          <w:b w:val="false"/>
          <w:i w:val="false"/>
          <w:color w:val="000000"/>
          <w:sz w:val="28"/>
        </w:rPr>
        <w:t>
      13. Орталықта мемлекеттік қызметтің қағаз түріндегі дайын нәтижесін беру оның қызметкерімен қолхат негізінде, жеке басын куәландыратын құжатты және (немесе) сенімді өкілінің өкілеттігін куәландыратын құжатты (қызмет алушының немесе сенімді өкілінің жеке басын сәйкестендіру үшін) көрсеткен кезде жүзеге асырылады.</w:t>
      </w:r>
      <w:r>
        <w:br/>
      </w:r>
      <w:r>
        <w:rPr>
          <w:rFonts w:ascii="Times New Roman"/>
          <w:b w:val="false"/>
          <w:i w:val="false"/>
          <w:color w:val="000000"/>
          <w:sz w:val="28"/>
        </w:rPr>
        <w:t>
      Қызмет көрсетудің ең ұзақ уақыты – 15 минут.</w:t>
      </w:r>
      <w:r>
        <w:br/>
      </w:r>
      <w:r>
        <w:rPr>
          <w:rFonts w:ascii="Times New Roman"/>
          <w:b w:val="false"/>
          <w:i w:val="false"/>
          <w:color w:val="000000"/>
          <w:sz w:val="28"/>
        </w:rPr>
        <w:t>
      Қызмет алушы көрсетілетін қызмет нәтижесін алуға көрсетілген мерзімде жүгінбеген жағдайда, Орталық оның бір ай бойы сақталуын қамтамасыз етеді, кейіннен оны қызмет берушіге табыстайды.</w:t>
      </w:r>
      <w:r>
        <w:br/>
      </w:r>
      <w:r>
        <w:rPr>
          <w:rFonts w:ascii="Times New Roman"/>
          <w:b w:val="false"/>
          <w:i w:val="false"/>
          <w:color w:val="000000"/>
          <w:sz w:val="28"/>
        </w:rPr>
        <w:t>
</w:t>
      </w:r>
      <w:r>
        <w:rPr>
          <w:rFonts w:ascii="Times New Roman"/>
          <w:b w:val="false"/>
          <w:i w:val="false"/>
          <w:color w:val="000000"/>
          <w:sz w:val="28"/>
        </w:rPr>
        <w:t>
      14. Қызмет алушының ЭҮП арқылы мемлекеттік қызмет көрсету кезінде жүгіну тәртібі және рәсімдерінің (іс-әрекет) реттілігінің сипатталуы:</w:t>
      </w:r>
      <w:r>
        <w:br/>
      </w:r>
      <w:r>
        <w:rPr>
          <w:rFonts w:ascii="Times New Roman"/>
          <w:b w:val="false"/>
          <w:i w:val="false"/>
          <w:color w:val="000000"/>
          <w:sz w:val="28"/>
        </w:rPr>
        <w:t>
</w:t>
      </w:r>
      <w:r>
        <w:rPr>
          <w:rFonts w:ascii="Times New Roman"/>
          <w:b w:val="false"/>
          <w:i w:val="false"/>
          <w:color w:val="000000"/>
          <w:sz w:val="28"/>
        </w:rPr>
        <w:t>
      1) қызметті алушы ЭҮП тіркелуді қызмет алушының компьютеріндегі интернет-браузерде сақталатын өзінің ЭЦҚ тіркеу куәлігінің көмегімен жүзеге асырады (ЭҮП-де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мемлекеттік қызметті алу үшін қызмет алушымен ЭҮП паролін енгізу (авторландыру процесі) процесі, қызмет алушының компьютеріндегі интернет-браузеріне ЭЦҚ тіркеу куәлігін қосу;</w:t>
      </w:r>
      <w:r>
        <w:br/>
      </w:r>
      <w:r>
        <w:rPr>
          <w:rFonts w:ascii="Times New Roman"/>
          <w:b w:val="false"/>
          <w:i w:val="false"/>
          <w:color w:val="000000"/>
          <w:sz w:val="28"/>
        </w:rPr>
        <w:t>
</w:t>
      </w:r>
      <w:r>
        <w:rPr>
          <w:rFonts w:ascii="Times New Roman"/>
          <w:b w:val="false"/>
          <w:i w:val="false"/>
          <w:color w:val="000000"/>
          <w:sz w:val="28"/>
        </w:rPr>
        <w:t>
      3) 1-шарт – тіркелген қызмет алушы туралы деректердің түпнұсқалығын ЖСН және бизнес-сәйкестендіру нөмірі (бұдан әрі - БСН), сондай-ақ пароль көмегімен ЭҮП-де тексеру;</w:t>
      </w:r>
      <w:r>
        <w:br/>
      </w:r>
      <w:r>
        <w:rPr>
          <w:rFonts w:ascii="Times New Roman"/>
          <w:b w:val="false"/>
          <w:i w:val="false"/>
          <w:color w:val="000000"/>
          <w:sz w:val="28"/>
        </w:rPr>
        <w:t>
</w:t>
      </w:r>
      <w:r>
        <w:rPr>
          <w:rFonts w:ascii="Times New Roman"/>
          <w:b w:val="false"/>
          <w:i w:val="false"/>
          <w:color w:val="000000"/>
          <w:sz w:val="28"/>
        </w:rPr>
        <w:t>
      4) 2-процесс – қызмет алушының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қызмет алушының мемлекеттік қызметті таңдауы, қызметті көрсету және оның құрылымы мен форматтық талаптарды ескере отырып, алушы нысанды толтыруы үшін сұрау салу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w:t>
      </w:r>
      <w:r>
        <w:rPr>
          <w:rFonts w:ascii="Times New Roman"/>
          <w:b w:val="false"/>
          <w:i w:val="false"/>
          <w:color w:val="000000"/>
          <w:sz w:val="28"/>
        </w:rPr>
        <w:t>
      6) 4-процесс – қызметті "электрондық үкіметтің" төлем шлюзінде (бұдан әрі - ЭҮТШ) төлеу, содан кейін бұл ақпарат "Е-лицензиялау" веб-порталына (бұдан әрі –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АЖ-де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 қызмет көрсету үшін төлемнің болмауына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қызмет алушының сұранысты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мерзімін және ЭҮП тіркеу куәлігінің қайта шақырылған (жойылған) тізімінде жоқтығын, сәйкестендіру деректерінің сұрау салуда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w:t>
      </w:r>
      <w:r>
        <w:rPr>
          <w:rFonts w:ascii="Times New Roman"/>
          <w:b w:val="false"/>
          <w:i w:val="false"/>
          <w:color w:val="000000"/>
          <w:sz w:val="28"/>
        </w:rPr>
        <w:t>
      11) 7-процесс – қызмет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 көрсетуге сұрау салудың толтырылған нысанына (енгізілген деректерді) қызмет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 электрондық құжатты (қызмет алушының сұрау салуы)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қызмет алушының негізге және біліктілік талабына сәйкестілігін қызмет берушімен тексеру;</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 қызмет алушының деректерінде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қызмет алушының ЭҮП қалыптастырылған қызметті көрсету нәтижесін алуы (электрондық лицензия). Электрондық құжат қызмет берушінің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15. Қызмет беруші арқылы мемлекеттік қызмет көрсету кезінде жүгіну тәртібі және рәсімдерінің (іс-әрекет) реттілігінің сипатталуы:</w:t>
      </w:r>
      <w:r>
        <w:br/>
      </w:r>
      <w:r>
        <w:rPr>
          <w:rFonts w:ascii="Times New Roman"/>
          <w:b w:val="false"/>
          <w:i w:val="false"/>
          <w:color w:val="000000"/>
          <w:sz w:val="28"/>
        </w:rPr>
        <w:t>
</w:t>
      </w:r>
      <w:r>
        <w:rPr>
          <w:rFonts w:ascii="Times New Roman"/>
          <w:b w:val="false"/>
          <w:i w:val="false"/>
          <w:color w:val="000000"/>
          <w:sz w:val="28"/>
        </w:rPr>
        <w:t>
      1) 1-процесс – мемлекеттік қызметті көрсету үшін қызмет беруші қызметкерiнiң "Е-лицензиялау" МДБ АЖ логин және парольді енгiзуі (авторландыру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"Е-лицензиялау" МДБ АЖ қызмет берушінің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3) 2-процесс - "Е-лицензиялау" МДБ АЖ қызмет берушінің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берушінің қызметкерінің осы Регламентте көрсетілген қызметті таңдауы, қызметті көрсету үшін сұрау салу нысанын экранға шығару және тұтынушы деректерін қызмет беруші қызметкерімен енгізу;</w:t>
      </w:r>
      <w:r>
        <w:br/>
      </w:r>
      <w:r>
        <w:rPr>
          <w:rFonts w:ascii="Times New Roman"/>
          <w:b w:val="false"/>
          <w:i w:val="false"/>
          <w:color w:val="000000"/>
          <w:sz w:val="28"/>
        </w:rPr>
        <w:t>
</w:t>
      </w:r>
      <w:r>
        <w:rPr>
          <w:rFonts w:ascii="Times New Roman"/>
          <w:b w:val="false"/>
          <w:i w:val="false"/>
          <w:color w:val="000000"/>
          <w:sz w:val="28"/>
        </w:rPr>
        <w:t>
      5) 4-процесс – қызмет алушының деректері туралы сұрау салуды "электрондық үкіметтің" шлюзі (ЭҮШ) арқылы "Заңды тұлғалардың" мемлекеттік деректер қорына, "Жеке тұлғалардың" мемлекеттік деректер қорына (бұдан әрі - ЗТ МДҚ/ ЖТ МДҚ) жіберу;</w:t>
      </w:r>
      <w:r>
        <w:br/>
      </w:r>
      <w:r>
        <w:rPr>
          <w:rFonts w:ascii="Times New Roman"/>
          <w:b w:val="false"/>
          <w:i w:val="false"/>
          <w:color w:val="000000"/>
          <w:sz w:val="28"/>
        </w:rPr>
        <w:t>
</w:t>
      </w:r>
      <w:r>
        <w:rPr>
          <w:rFonts w:ascii="Times New Roman"/>
          <w:b w:val="false"/>
          <w:i w:val="false"/>
          <w:color w:val="000000"/>
          <w:sz w:val="28"/>
        </w:rPr>
        <w:t>
      6) 2-шарт – қызмет алушының ЖТ МДҚ/ЗТ МДҚ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5-процесс – қызмет алушының ЖТ МДҚ/ЗТ МДҚ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қызмет алушымен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сұрау салу нысанын толтыру және оны сұрау салу нысанына қосу;</w:t>
      </w:r>
      <w:r>
        <w:br/>
      </w:r>
      <w:r>
        <w:rPr>
          <w:rFonts w:ascii="Times New Roman"/>
          <w:b w:val="false"/>
          <w:i w:val="false"/>
          <w:color w:val="000000"/>
          <w:sz w:val="28"/>
        </w:rPr>
        <w:t>
</w:t>
      </w:r>
      <w:r>
        <w:rPr>
          <w:rFonts w:ascii="Times New Roman"/>
          <w:b w:val="false"/>
          <w:i w:val="false"/>
          <w:color w:val="000000"/>
          <w:sz w:val="28"/>
        </w:rPr>
        <w:t>
      9) 7-процесс - "Е-лицензиялау" МДБ АЖ сұрау салуды тіркеу және "Е-лицензиялау" МДБ АЖ-де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алушының біліктілік талаптарына және лицензия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8-процесс - "Е-лицензиялау" МДБ АЖ қызмет алушының деректеріндегі бұзушылықтардың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қызмет алушының "Е-лицензиялау" МДБ АЖ қалыптастырылған қызметті көрсету нәтижесін алуы (электрондық лицензия). Электрондық құжат қызмет берушінің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16. ЭҮП және қызмет беруші арқылы мемлекеттік қызмет көрсету барысында ақпараттық жүйелерді пайдалану тәртібінің толық сипатталуы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17. Қызмет берушінің мемлекеттік қызмет көрсету барысында құрылымдық бөлімшелерінің (қызметкерлер) өзара әрекеті, рәсімдерінің (іс-әрекет) реттілігінің толық сипаттамасы, сондай-ақ халыққа қызмет көрсету орталығымен және басқа қызмет берушілермен әрекеттесу тәртібінің және мемлекеттік қызмет көрсету барысында ақпараттық жүйелерді пайдалану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 бизнес-процесінің анықтамалығында көрсетілген.</w:t>
      </w:r>
    </w:p>
    <w:bookmarkEnd w:id="53"/>
    <w:bookmarkStart w:name="z295" w:id="54"/>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 мен</w:t>
      </w:r>
      <w:r>
        <w:br/>
      </w:r>
      <w:r>
        <w:rPr>
          <w:rFonts w:ascii="Times New Roman"/>
          <w:b w:val="false"/>
          <w:i w:val="false"/>
          <w:color w:val="000000"/>
          <w:sz w:val="28"/>
        </w:rPr>
        <w:t>
прекурсорлардың айналымына байланысты қызметке</w:t>
      </w:r>
      <w:r>
        <w:br/>
      </w:r>
      <w:r>
        <w:rPr>
          <w:rFonts w:ascii="Times New Roman"/>
          <w:b w:val="false"/>
          <w:i w:val="false"/>
          <w:color w:val="000000"/>
          <w:sz w:val="28"/>
        </w:rPr>
        <w:t>
лицензиялар беру, қайта ресімдеу, лицензияның</w:t>
      </w:r>
      <w:r>
        <w:br/>
      </w:r>
      <w:r>
        <w:rPr>
          <w:rFonts w:ascii="Times New Roman"/>
          <w:b w:val="false"/>
          <w:i w:val="false"/>
          <w:color w:val="000000"/>
          <w:sz w:val="28"/>
        </w:rPr>
        <w:t>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1-қосымша</w:t>
      </w:r>
    </w:p>
    <w:bookmarkEnd w:id="54"/>
    <w:bookmarkStart w:name="z296" w:id="55"/>
    <w:p>
      <w:pPr>
        <w:spacing w:after="0"/>
        <w:ind w:left="0"/>
        <w:jc w:val="left"/>
      </w:pPr>
      <w:r>
        <w:rPr>
          <w:rFonts w:ascii="Times New Roman"/>
          <w:b/>
          <w:i w:val="false"/>
          <w:color w:val="000000"/>
        </w:rPr>
        <w:t xml:space="preserve"> 
Лицензияны беру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55"/>
    <w:p>
      <w:pPr>
        <w:spacing w:after="0"/>
        <w:ind w:left="0"/>
        <w:jc w:val="both"/>
      </w:pPr>
      <w:r>
        <w:drawing>
          <wp:inline distT="0" distB="0" distL="0" distR="0">
            <wp:extent cx="8864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64600" cy="4102100"/>
                    </a:xfrm>
                    <a:prstGeom prst="rect">
                      <a:avLst/>
                    </a:prstGeom>
                  </pic:spPr>
                </pic:pic>
              </a:graphicData>
            </a:graphic>
          </wp:inline>
        </w:drawing>
      </w:r>
    </w:p>
    <w:bookmarkStart w:name="z297" w:id="56"/>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 мен</w:t>
      </w:r>
      <w:r>
        <w:br/>
      </w:r>
      <w:r>
        <w:rPr>
          <w:rFonts w:ascii="Times New Roman"/>
          <w:b w:val="false"/>
          <w:i w:val="false"/>
          <w:color w:val="000000"/>
          <w:sz w:val="28"/>
        </w:rPr>
        <w:t>
прекурсорлардың айналымына байланысты қызметке</w:t>
      </w:r>
      <w:r>
        <w:br/>
      </w:r>
      <w:r>
        <w:rPr>
          <w:rFonts w:ascii="Times New Roman"/>
          <w:b w:val="false"/>
          <w:i w:val="false"/>
          <w:color w:val="000000"/>
          <w:sz w:val="28"/>
        </w:rPr>
        <w:t>
лицензиялар беру, қайта ресімдеу, лицензияның</w:t>
      </w:r>
      <w:r>
        <w:br/>
      </w:r>
      <w:r>
        <w:rPr>
          <w:rFonts w:ascii="Times New Roman"/>
          <w:b w:val="false"/>
          <w:i w:val="false"/>
          <w:color w:val="000000"/>
          <w:sz w:val="28"/>
        </w:rPr>
        <w:t>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2-қосымша</w:t>
      </w:r>
    </w:p>
    <w:bookmarkEnd w:id="56"/>
    <w:bookmarkStart w:name="z298" w:id="57"/>
    <w:p>
      <w:pPr>
        <w:spacing w:after="0"/>
        <w:ind w:left="0"/>
        <w:jc w:val="left"/>
      </w:pPr>
      <w:r>
        <w:rPr>
          <w:rFonts w:ascii="Times New Roman"/>
          <w:b/>
          <w:i w:val="false"/>
          <w:color w:val="000000"/>
        </w:rPr>
        <w:t xml:space="preserve"> 
Лицензияны қайта ресімдеу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57"/>
    <w:p>
      <w:pPr>
        <w:spacing w:after="0"/>
        <w:ind w:left="0"/>
        <w:jc w:val="both"/>
      </w:pPr>
      <w:r>
        <w:drawing>
          <wp:inline distT="0" distB="0" distL="0" distR="0">
            <wp:extent cx="8813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13800" cy="3683000"/>
                    </a:xfrm>
                    <a:prstGeom prst="rect">
                      <a:avLst/>
                    </a:prstGeom>
                  </pic:spPr>
                </pic:pic>
              </a:graphicData>
            </a:graphic>
          </wp:inline>
        </w:drawing>
      </w:r>
    </w:p>
    <w:bookmarkStart w:name="z299" w:id="58"/>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 мен</w:t>
      </w:r>
      <w:r>
        <w:br/>
      </w:r>
      <w:r>
        <w:rPr>
          <w:rFonts w:ascii="Times New Roman"/>
          <w:b w:val="false"/>
          <w:i w:val="false"/>
          <w:color w:val="000000"/>
          <w:sz w:val="28"/>
        </w:rPr>
        <w:t>
прекурсорлардың айналымына байланысты қызметке</w:t>
      </w:r>
      <w:r>
        <w:br/>
      </w:r>
      <w:r>
        <w:rPr>
          <w:rFonts w:ascii="Times New Roman"/>
          <w:b w:val="false"/>
          <w:i w:val="false"/>
          <w:color w:val="000000"/>
          <w:sz w:val="28"/>
        </w:rPr>
        <w:t>
лицензиялар беру, қайта ресімдеу, лицензияның</w:t>
      </w:r>
      <w:r>
        <w:br/>
      </w:r>
      <w:r>
        <w:rPr>
          <w:rFonts w:ascii="Times New Roman"/>
          <w:b w:val="false"/>
          <w:i w:val="false"/>
          <w:color w:val="000000"/>
          <w:sz w:val="28"/>
        </w:rPr>
        <w:t>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3-қосымша</w:t>
      </w:r>
    </w:p>
    <w:bookmarkEnd w:id="58"/>
    <w:bookmarkStart w:name="z300" w:id="59"/>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w:t>
      </w:r>
      <w:r>
        <w:br/>
      </w:r>
      <w:r>
        <w:rPr>
          <w:rFonts w:ascii="Times New Roman"/>
          <w:b/>
          <w:i w:val="false"/>
          <w:color w:val="000000"/>
        </w:rPr>
        <w:t>
процедуралардың (іс-қимылдың) реттілігін сипаттау</w:t>
      </w:r>
    </w:p>
    <w:bookmarkEnd w:id="59"/>
    <w:p>
      <w:pPr>
        <w:spacing w:after="0"/>
        <w:ind w:left="0"/>
        <w:jc w:val="both"/>
      </w:pPr>
      <w:r>
        <w:drawing>
          <wp:inline distT="0" distB="0" distL="0" distR="0">
            <wp:extent cx="88392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39200" cy="3848100"/>
                    </a:xfrm>
                    <a:prstGeom prst="rect">
                      <a:avLst/>
                    </a:prstGeom>
                  </pic:spPr>
                </pic:pic>
              </a:graphicData>
            </a:graphic>
          </wp:inline>
        </w:drawing>
      </w:r>
    </w:p>
    <w:bookmarkStart w:name="z301" w:id="60"/>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есірткі құралдарының, психотроптық заттар мен</w:t>
      </w:r>
      <w:r>
        <w:br/>
      </w:r>
      <w:r>
        <w:rPr>
          <w:rFonts w:ascii="Times New Roman"/>
          <w:b w:val="false"/>
          <w:i w:val="false"/>
          <w:color w:val="000000"/>
          <w:sz w:val="28"/>
        </w:rPr>
        <w:t>
прекурсорлардың айналымына байланысты қызметке</w:t>
      </w:r>
      <w:r>
        <w:br/>
      </w:r>
      <w:r>
        <w:rPr>
          <w:rFonts w:ascii="Times New Roman"/>
          <w:b w:val="false"/>
          <w:i w:val="false"/>
          <w:color w:val="000000"/>
          <w:sz w:val="28"/>
        </w:rPr>
        <w:t>
лицензиялар беру, қайта ресімдеу, лицензияның</w:t>
      </w:r>
      <w:r>
        <w:br/>
      </w:r>
      <w:r>
        <w:rPr>
          <w:rFonts w:ascii="Times New Roman"/>
          <w:b w:val="false"/>
          <w:i w:val="false"/>
          <w:color w:val="000000"/>
          <w:sz w:val="28"/>
        </w:rPr>
        <w:t>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4-қосымша</w:t>
      </w:r>
    </w:p>
    <w:bookmarkEnd w:id="60"/>
    <w:bookmarkStart w:name="z302" w:id="61"/>
    <w:p>
      <w:pPr>
        <w:spacing w:after="0"/>
        <w:ind w:left="0"/>
        <w:jc w:val="left"/>
      </w:pPr>
      <w:r>
        <w:rPr>
          <w:rFonts w:ascii="Times New Roman"/>
          <w:b/>
          <w:i w:val="false"/>
          <w:color w:val="000000"/>
        </w:rPr>
        <w:t xml:space="preserve"> 
ЭҮП арқылы мемлекеттік қызмет көрсету процесінде ақпараттық жүйелерді пайдалану тәртібі</w:t>
      </w:r>
    </w:p>
    <w:bookmarkEnd w:id="61"/>
    <w:p>
      <w:pPr>
        <w:spacing w:after="0"/>
        <w:ind w:left="0"/>
        <w:jc w:val="both"/>
      </w:pPr>
      <w:r>
        <w:drawing>
          <wp:inline distT="0" distB="0" distL="0" distR="0">
            <wp:extent cx="8712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12200" cy="4114800"/>
                    </a:xfrm>
                    <a:prstGeom prst="rect">
                      <a:avLst/>
                    </a:prstGeom>
                  </pic:spPr>
                </pic:pic>
              </a:graphicData>
            </a:graphic>
          </wp:inline>
        </w:drawing>
      </w:r>
    </w:p>
    <w:bookmarkStart w:name="z303" w:id="62"/>
    <w:p>
      <w:pPr>
        <w:spacing w:after="0"/>
        <w:ind w:left="0"/>
        <w:jc w:val="left"/>
      </w:pPr>
      <w:r>
        <w:rPr>
          <w:rFonts w:ascii="Times New Roman"/>
          <w:b/>
          <w:i w:val="false"/>
          <w:color w:val="000000"/>
        </w:rPr>
        <w:t xml:space="preserve"> 
Қызмет беруші арқылы мемлекеттік қызмет көрсету процесінде ақпараттық жүйелерді пайдалану тәртібі</w:t>
      </w:r>
    </w:p>
    <w:bookmarkEnd w:id="62"/>
    <w:p>
      <w:pPr>
        <w:spacing w:after="0"/>
        <w:ind w:left="0"/>
        <w:jc w:val="both"/>
      </w:pPr>
      <w:r>
        <w:drawing>
          <wp:inline distT="0" distB="0" distL="0" distR="0">
            <wp:extent cx="8839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39200" cy="4229100"/>
                    </a:xfrm>
                    <a:prstGeom prst="rect">
                      <a:avLst/>
                    </a:prstGeom>
                  </pic:spPr>
                </pic:pic>
              </a:graphicData>
            </a:graphic>
          </wp:inline>
        </w:drawing>
      </w:r>
    </w:p>
    <w:p>
      <w:pPr>
        <w:spacing w:after="0"/>
        <w:ind w:left="0"/>
        <w:jc w:val="both"/>
      </w:pPr>
      <w:r>
        <w:drawing>
          <wp:inline distT="0" distB="0" distL="0" distR="0">
            <wp:extent cx="85217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521700" cy="5905500"/>
                    </a:xfrm>
                    <a:prstGeom prst="rect">
                      <a:avLst/>
                    </a:prstGeom>
                  </pic:spPr>
                </pic:pic>
              </a:graphicData>
            </a:graphic>
          </wp:inline>
        </w:drawing>
      </w:r>
    </w:p>
    <w:bookmarkStart w:name="z304" w:id="63"/>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w:t>
      </w:r>
      <w:r>
        <w:br/>
      </w:r>
      <w:r>
        <w:rPr>
          <w:rFonts w:ascii="Times New Roman"/>
          <w:b w:val="false"/>
          <w:i w:val="false"/>
          <w:color w:val="000000"/>
          <w:sz w:val="28"/>
        </w:rPr>
        <w:t>
прекурсорлардың айналымына байланысты қызметке</w:t>
      </w:r>
      <w:r>
        <w:br/>
      </w:r>
      <w:r>
        <w:rPr>
          <w:rFonts w:ascii="Times New Roman"/>
          <w:b w:val="false"/>
          <w:i w:val="false"/>
          <w:color w:val="000000"/>
          <w:sz w:val="28"/>
        </w:rPr>
        <w:t>
лицензиялар беру, қайта ресімдеу, лицензияның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5-қосымша</w:t>
      </w:r>
    </w:p>
    <w:bookmarkEnd w:id="63"/>
    <w:bookmarkStart w:name="z305" w:id="64"/>
    <w:p>
      <w:pPr>
        <w:spacing w:after="0"/>
        <w:ind w:left="0"/>
        <w:jc w:val="left"/>
      </w:pPr>
      <w:r>
        <w:rPr>
          <w:rFonts w:ascii="Times New Roman"/>
          <w:b/>
          <w:i w:val="false"/>
          <w:color w:val="000000"/>
        </w:rPr>
        <w:t xml:space="preserve"> 
Мемлекеттік қызметті көрсету бизнес-процестерінің</w:t>
      </w:r>
      <w:r>
        <w:br/>
      </w:r>
      <w:r>
        <w:rPr>
          <w:rFonts w:ascii="Times New Roman"/>
          <w:b/>
          <w:i w:val="false"/>
          <w:color w:val="000000"/>
        </w:rPr>
        <w:t>
кестесі</w:t>
      </w:r>
    </w:p>
    <w:bookmarkEnd w:id="64"/>
    <w:p>
      <w:pPr>
        <w:spacing w:after="0"/>
        <w:ind w:left="0"/>
        <w:jc w:val="both"/>
      </w:pPr>
      <w:r>
        <w:drawing>
          <wp:inline distT="0" distB="0" distL="0" distR="0">
            <wp:extent cx="8509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09000" cy="3251200"/>
                    </a:xfrm>
                    <a:prstGeom prst="rect">
                      <a:avLst/>
                    </a:prstGeom>
                  </pic:spPr>
                </pic:pic>
              </a:graphicData>
            </a:graphic>
          </wp:inline>
        </w:drawing>
      </w:r>
    </w:p>
    <w:bookmarkStart w:name="z306" w:id="65"/>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 мен</w:t>
      </w:r>
      <w:r>
        <w:br/>
      </w:r>
      <w:r>
        <w:rPr>
          <w:rFonts w:ascii="Times New Roman"/>
          <w:b w:val="false"/>
          <w:i w:val="false"/>
          <w:color w:val="000000"/>
          <w:sz w:val="28"/>
        </w:rPr>
        <w:t>
прекурсорлардың айналымына байланысты қызметке</w:t>
      </w:r>
      <w:r>
        <w:br/>
      </w:r>
      <w:r>
        <w:rPr>
          <w:rFonts w:ascii="Times New Roman"/>
          <w:b w:val="false"/>
          <w:i w:val="false"/>
          <w:color w:val="000000"/>
          <w:sz w:val="28"/>
        </w:rPr>
        <w:t>
лицензиялар беру, қайта ресімдеу, лицензияның телнұсқасын беру"</w:t>
      </w:r>
      <w:r>
        <w:br/>
      </w:r>
      <w:r>
        <w:rPr>
          <w:rFonts w:ascii="Times New Roman"/>
          <w:b w:val="false"/>
          <w:i w:val="false"/>
          <w:color w:val="000000"/>
          <w:sz w:val="28"/>
        </w:rPr>
        <w:t>
мемлекеттік көрсетілетін қызметтің регламентіне</w:t>
      </w:r>
      <w:r>
        <w:br/>
      </w:r>
      <w:r>
        <w:rPr>
          <w:rFonts w:ascii="Times New Roman"/>
          <w:b w:val="false"/>
          <w:i w:val="false"/>
          <w:color w:val="000000"/>
          <w:sz w:val="28"/>
        </w:rPr>
        <w:t>
6-қосымша</w:t>
      </w:r>
    </w:p>
    <w:bookmarkEnd w:id="65"/>
    <w:p>
      <w:pPr>
        <w:spacing w:after="0"/>
        <w:ind w:left="0"/>
        <w:jc w:val="both"/>
      </w:pPr>
      <w:r>
        <w:drawing>
          <wp:inline distT="0" distB="0" distL="0" distR="0">
            <wp:extent cx="87503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750300" cy="796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