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b76a" w14:textId="759b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1 шілдедегі № 33/04 қаулысы. Қарағанды облысының Әділет департаментінде 2014 жылғы 31 шілдеде № 2706 болып тіркелді. Күші жойылды - Қарағанды облысының әкімдігінің 2015 жылғы 12 тамыздағы № 45/08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12.08.2015 № 45/08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Қазақстан Республикасы Үкіметінің 2014 жылғы 19 ақпандағы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 118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"Cпорт шеберiне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 әкімдігінің 2014 жылғы 28 сәуірдегі № 22/01 "Дене шынықтыру және спорт саласындағы мемлекеттік қызмет көрсету регламенттерін бекіту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Қарағанды облысы әкiмiнiң жетекшілік ететін орынбасарына жүктелсiн.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 әкімі                  Н. Әбдібеков</w:t>
      </w:r>
    </w:p>
    <w:bookmarkStart w:name="z8"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01 шілдедегі</w:t>
      </w:r>
      <w:r>
        <w:br/>
      </w:r>
      <w:r>
        <w:rPr>
          <w:rFonts w:ascii="Times New Roman"/>
          <w:b w:val="false"/>
          <w:i w:val="false"/>
          <w:color w:val="000000"/>
          <w:sz w:val="28"/>
        </w:rPr>
        <w:t>
№ 33/04</w:t>
      </w:r>
      <w:r>
        <w:br/>
      </w:r>
      <w:r>
        <w:rPr>
          <w:rFonts w:ascii="Times New Roman"/>
          <w:b w:val="false"/>
          <w:i w:val="false"/>
          <w:color w:val="000000"/>
          <w:sz w:val="28"/>
        </w:rPr>
        <w:t>
қаулысымен бекітілді</w:t>
      </w:r>
    </w:p>
    <w:bookmarkEnd w:id="1"/>
    <w:bookmarkStart w:name="z9" w:id="2"/>
    <w:p>
      <w:pPr>
        <w:spacing w:after="0"/>
        <w:ind w:left="0"/>
        <w:jc w:val="left"/>
      </w:pPr>
      <w:r>
        <w:rPr>
          <w:rFonts w:ascii="Times New Roman"/>
          <w:b/>
          <w:i w:val="false"/>
          <w:color w:val="000000"/>
        </w:rPr>
        <w:t xml:space="preserve"> 
"Cпорт шеберіне кандидат, бiрiншi спорттық разряд, бiлiктiлiгi</w:t>
      </w:r>
      <w:r>
        <w:br/>
      </w:r>
      <w:r>
        <w:rPr>
          <w:rFonts w:ascii="Times New Roman"/>
          <w:b/>
          <w:i w:val="false"/>
          <w:color w:val="000000"/>
        </w:rPr>
        <w:t>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w:t>
      </w:r>
      <w:r>
        <w:br/>
      </w:r>
      <w:r>
        <w:rPr>
          <w:rFonts w:ascii="Times New Roman"/>
          <w:b/>
          <w:i w:val="false"/>
          <w:color w:val="000000"/>
        </w:rPr>
        <w:t>
мемлекеттік көрсетілетін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"Cпорт шеберіне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мемлекеттік көрсетілетін қызмет Регламенті (бұдан әрі - Регламент) "Қарағанды облысының дене шынықтыру және спорт басқармасы" мемлекеттік мекемесімен Қазақстан Республикасы Үкіметінің 2014 жылғы 19 ақпандағы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 118 </w:t>
      </w:r>
      <w:r>
        <w:rPr>
          <w:rFonts w:ascii="Times New Roman"/>
          <w:b w:val="false"/>
          <w:i w:val="false"/>
          <w:color w:val="000000"/>
          <w:sz w:val="28"/>
        </w:rPr>
        <w:t>қаулысымен</w:t>
      </w:r>
      <w:r>
        <w:rPr>
          <w:rFonts w:ascii="Times New Roman"/>
          <w:b w:val="false"/>
          <w:i w:val="false"/>
          <w:color w:val="000000"/>
          <w:sz w:val="28"/>
        </w:rPr>
        <w:t xml:space="preserve"> бекітілген "Cпорт шеберіне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облыстың дене шынықтыру және спорт мәселелері жөніндегі жергілікті атқарушы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3. Құжаттарды қабылдау және мемлекеттік қызмет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p>
    <w:bookmarkEnd w:id="4"/>
    <w:bookmarkStart w:name="z17" w:id="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5"/>
    <w:bookmarkStart w:name="z18" w:id="6"/>
    <w:p>
      <w:pPr>
        <w:spacing w:after="0"/>
        <w:ind w:left="0"/>
        <w:jc w:val="both"/>
      </w:pPr>
      <w:r>
        <w:rPr>
          <w:rFonts w:ascii="Times New Roman"/>
          <w:b w:val="false"/>
          <w:i w:val="false"/>
          <w:color w:val="000000"/>
          <w:sz w:val="28"/>
        </w:rPr>
        <w:t>
      7. Мемлекеттік қызмет көрсету процесін бастау үшін негіз көрсетілетін қызметті алушының өтініші (ұсынымы) болып табылады.</w:t>
      </w:r>
      <w:r>
        <w:br/>
      </w:r>
      <w:r>
        <w:rPr>
          <w:rFonts w:ascii="Times New Roman"/>
          <w:b w:val="false"/>
          <w:i w:val="false"/>
          <w:color w:val="000000"/>
          <w:sz w:val="28"/>
        </w:rPr>
        <w:t>
</w:t>
      </w:r>
      <w:r>
        <w:rPr>
          <w:rFonts w:ascii="Times New Roman"/>
          <w:b w:val="false"/>
          <w:i w:val="false"/>
          <w:color w:val="000000"/>
          <w:sz w:val="28"/>
        </w:rPr>
        <w:t>
      8. Әр процестің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қабылдау, тіркеу, құжаттарды бұрыштама қою үшін басшылыққа жолдау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құжатпен танысу, бұрыштама салу, уәкілетті органның жауапты орындаушысына жолдау (1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 пакеттерінің толықтығын және біліктілік, төреші санатын және спорт дәрежелерін беру талаптарына сәйкестігін тексеру. Мемлекеттік қызмет көрсету туралы шешім шығару, мемлекеттік қызмет көрсету туралы бұйрықтың және қызмет көрсетуден бас тарту туралы дәлелді жауап көшірмесін дайындау, мемлекеттік қызмет көрсету туралы құжаттарды кеңсеге жіберу (күнтізбелік 27 күн);</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қызметкері: құжаттарды бұрыштама қою үшін басшылыққа жолдау (1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 бұрыштама салу, кеңсеге жолдау (1 сағат);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уәкілетті орган құжаттарын ХҚО жолдау (1 жұмыс күні ішінде).</w:t>
      </w:r>
    </w:p>
    <w:bookmarkEnd w:id="6"/>
    <w:bookmarkStart w:name="z26" w:id="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
    <w:bookmarkStart w:name="z27" w:id="8"/>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10. Іс-қимылдың (процестің) орындалу мерзімінің көрсетілуімен іс-қимыл (процестің) бірізділігінің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32" w:id="9"/>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33" w:id="10"/>
    <w:p>
      <w:pPr>
        <w:spacing w:after="0"/>
        <w:ind w:left="0"/>
        <w:jc w:val="both"/>
      </w:pPr>
      <w:r>
        <w:rPr>
          <w:rFonts w:ascii="Times New Roman"/>
          <w:b w:val="false"/>
          <w:i w:val="false"/>
          <w:color w:val="000000"/>
          <w:sz w:val="28"/>
        </w:rPr>
        <w:t>
      11. ХҚО-ға көрсетілетін қызметті алушы немесе сенімхат бойынша оның өкілі (бұдан әрі - уәкілетті өкілі) мемлекеттік қызметті алу үшін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ұсынады.</w:t>
      </w:r>
      <w:r>
        <w:br/>
      </w:r>
      <w:r>
        <w:rPr>
          <w:rFonts w:ascii="Times New Roman"/>
          <w:b w:val="false"/>
          <w:i w:val="false"/>
          <w:color w:val="000000"/>
          <w:sz w:val="28"/>
        </w:rPr>
        <w:t>
</w:t>
      </w:r>
      <w:r>
        <w:rPr>
          <w:rFonts w:ascii="Times New Roman"/>
          <w:b w:val="false"/>
          <w:i w:val="false"/>
          <w:color w:val="000000"/>
          <w:sz w:val="28"/>
        </w:rPr>
        <w:t>
      12. Көрсетілетін қызметті алушымен (немесе уәкілетті өкілмен) құжаттар топтамасы толық ұсынылмаған жағдайда, ХҚО қызметкері өтініш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мерзімі: құжаттар топтамасын ХҚО-ға тапсырған сәттен бастап – күнтізбелік 30 (отыз) күн.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көрсетілетін қызметті алушыдан өтініш (ұсыным) алу кезінен бастап және мемлекеттік қызмет нәтижесін тапсырған кезге дейінгі қызмет көрсету кезеңдері:</w:t>
      </w:r>
      <w:r>
        <w:br/>
      </w:r>
      <w:r>
        <w:rPr>
          <w:rFonts w:ascii="Times New Roman"/>
          <w:b w:val="false"/>
          <w:i w:val="false"/>
          <w:color w:val="000000"/>
          <w:sz w:val="28"/>
        </w:rPr>
        <w:t>
      Көрсетілетін қызметті алушы (немесе уәкілетті өкіл) ХҚО құжаттар ұсынады:</w:t>
      </w:r>
      <w:r>
        <w:br/>
      </w:r>
      <w:r>
        <w:rPr>
          <w:rFonts w:ascii="Times New Roman"/>
          <w:b w:val="false"/>
          <w:i w:val="false"/>
          <w:color w:val="000000"/>
          <w:sz w:val="28"/>
        </w:rPr>
        <w:t>
</w:t>
      </w:r>
      <w:r>
        <w:rPr>
          <w:rFonts w:ascii="Times New Roman"/>
          <w:b w:val="false"/>
          <w:i w:val="false"/>
          <w:color w:val="000000"/>
          <w:sz w:val="28"/>
        </w:rPr>
        <w:t>
      1) ХҚО инспекторы өтінішті (ұсынымды) тіркеуді жүргізеді, көрсетілетін қызметті алушының немесе жеке тұлғаның уәкілетті өкілінің жеке басын куәландыратын тұпнұсқа құжаттардың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немесе жеке тұлғаның уәкілетті өкіліне қайтарады, көрсетілетін қызметті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2) ХҚО жинақтау бөлімінің инспекторы құжаттарды көрсетілетін қызметті берушіге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 қызметкері ХҚО АЖ бекітеді және қабылданған құжаттарды тіркейді, содан кейін басшыға қарастыруға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қарастырғаннан кейін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5) жауапты орындаушы ХҚО-дан ұсынылған құжаттарды қарастыруды жүзеге асырады, бұйрықты, бұйрықтың көшірмелерін рәсімдейді, содан кейін уәкілетті орган басшысына қол қоюға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бұйрыққа қол қойып,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мемлекеттік қызмет көрсету нәтижесін ХҚО-ға жолдайды, бұл ретте ХҚО АЖ бекітеді;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көрсетуді тоқтату үшін негіздер қарастырылмаған.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поцесіндегі іс-қимылдардың логикалық бірізділігі арасындағы өзара байланысты айқындайтын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
    <w:bookmarkStart w:name="z46" w:id="11"/>
    <w:p>
      <w:pPr>
        <w:spacing w:after="0"/>
        <w:ind w:left="0"/>
        <w:jc w:val="both"/>
      </w:pPr>
      <w:r>
        <w:rPr>
          <w:rFonts w:ascii="Times New Roman"/>
          <w:b w:val="false"/>
          <w:i w:val="false"/>
          <w:color w:val="000000"/>
          <w:sz w:val="28"/>
        </w:rPr>
        <w:t>
"Cпорт шеберіне кандидат, бiрiншi</w:t>
      </w:r>
      <w:r>
        <w:br/>
      </w:r>
      <w:r>
        <w:rPr>
          <w:rFonts w:ascii="Times New Roman"/>
          <w:b w:val="false"/>
          <w:i w:val="false"/>
          <w:color w:val="000000"/>
          <w:sz w:val="28"/>
        </w:rPr>
        <w:t>
спорттық разряд, бiлiктiлiгi жоғары және</w:t>
      </w:r>
      <w:r>
        <w:br/>
      </w:r>
      <w:r>
        <w:rPr>
          <w:rFonts w:ascii="Times New Roman"/>
          <w:b w:val="false"/>
          <w:i w:val="false"/>
          <w:color w:val="000000"/>
          <w:sz w:val="28"/>
        </w:rPr>
        <w:t>
орта деңгейдегi бiрiншi санатты</w:t>
      </w:r>
      <w:r>
        <w:br/>
      </w:r>
      <w:r>
        <w:rPr>
          <w:rFonts w:ascii="Times New Roman"/>
          <w:b w:val="false"/>
          <w:i w:val="false"/>
          <w:color w:val="000000"/>
          <w:sz w:val="28"/>
        </w:rPr>
        <w:t>
жаттықтырушы, бiлiктiлiгi жоғары</w:t>
      </w:r>
      <w:r>
        <w:br/>
      </w:r>
      <w:r>
        <w:rPr>
          <w:rFonts w:ascii="Times New Roman"/>
          <w:b w:val="false"/>
          <w:i w:val="false"/>
          <w:color w:val="000000"/>
          <w:sz w:val="28"/>
        </w:rPr>
        <w:t>
деңгейдегi бiрiншi санатты нұсқаушы-</w:t>
      </w:r>
      <w:r>
        <w:br/>
      </w:r>
      <w:r>
        <w:rPr>
          <w:rFonts w:ascii="Times New Roman"/>
          <w:b w:val="false"/>
          <w:i w:val="false"/>
          <w:color w:val="000000"/>
          <w:sz w:val="28"/>
        </w:rPr>
        <w:t>
спортшы, бiлiктiлiгi жоғары және орта</w:t>
      </w:r>
      <w:r>
        <w:br/>
      </w:r>
      <w:r>
        <w:rPr>
          <w:rFonts w:ascii="Times New Roman"/>
          <w:b w:val="false"/>
          <w:i w:val="false"/>
          <w:color w:val="000000"/>
          <w:sz w:val="28"/>
        </w:rPr>
        <w:t>
деңгейдегi бiрiншi санатты әдiскер, бiрiншi</w:t>
      </w:r>
      <w:r>
        <w:br/>
      </w:r>
      <w:r>
        <w:rPr>
          <w:rFonts w:ascii="Times New Roman"/>
          <w:b w:val="false"/>
          <w:i w:val="false"/>
          <w:color w:val="000000"/>
          <w:sz w:val="28"/>
        </w:rPr>
        <w:t>
санатты спорт төрешiсi cпорттық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1"/>
    <w:bookmarkStart w:name="z47" w:id="12"/>
    <w:p>
      <w:pPr>
        <w:spacing w:after="0"/>
        <w:ind w:left="0"/>
        <w:jc w:val="left"/>
      </w:pPr>
      <w:r>
        <w:rPr>
          <w:rFonts w:ascii="Times New Roman"/>
          <w:b/>
          <w:i w:val="false"/>
          <w:color w:val="000000"/>
        </w:rPr>
        <w:t xml:space="preserve"> 
Іс-қимыл (үдеріс) бірізділігінің</w:t>
      </w:r>
      <w:r>
        <w:br/>
      </w:r>
      <w:r>
        <w:rPr>
          <w:rFonts w:ascii="Times New Roman"/>
          <w:b/>
          <w:i w:val="false"/>
          <w:color w:val="000000"/>
        </w:rPr>
        <w:t>
сипаттамасы</w:t>
      </w:r>
    </w:p>
    <w:bookmarkEnd w:id="12"/>
    <w:bookmarkStart w:name="z48" w:id="13"/>
    <w:p>
      <w:pPr>
        <w:spacing w:after="0"/>
        <w:ind w:left="0"/>
        <w:jc w:val="both"/>
      </w:pPr>
      <w:r>
        <w:rPr>
          <w:rFonts w:ascii="Times New Roman"/>
          <w:b w:val="false"/>
          <w:i w:val="false"/>
          <w:color w:val="000000"/>
          <w:sz w:val="28"/>
        </w:rPr>
        <w:t>
1 кесте. Іс-қимылдарды сипаттау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2936"/>
        <w:gridCol w:w="3333"/>
        <w:gridCol w:w="387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 ағымы) іс-қимылдары</w:t>
            </w:r>
          </w:p>
        </w:tc>
      </w:tr>
      <w:tr>
        <w:trPr>
          <w:trHeight w:val="585"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ағымының)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4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жинақтау бөлімінің инспекторы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жинақтау бөлімінің инспекторы</w:t>
            </w:r>
          </w:p>
        </w:tc>
      </w:tr>
      <w:tr>
        <w:trPr>
          <w:trHeight w:val="60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олардың сипаттамасы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 құжат жинау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құжатты жөнелту</w:t>
            </w:r>
          </w:p>
        </w:tc>
      </w:tr>
      <w:tr>
        <w:trPr>
          <w:trHeight w:val="81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қөшірмесін 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 жинау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берушіге құжат жіберу</w:t>
            </w:r>
          </w:p>
        </w:tc>
      </w:tr>
      <w:tr>
        <w:trPr>
          <w:trHeight w:val="21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 2 рет</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 екі реттен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1"/>
        <w:gridCol w:w="2836"/>
        <w:gridCol w:w="3438"/>
        <w:gridCol w:w="38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 ағымы) әрекеттері</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ағымының)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2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r>
      <w:tr>
        <w:trPr>
          <w:trHeight w:val="585"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олардың сипаттамасы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өтініштерді басшылыққа жолдау</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танысу, жауапты орындаушыны анықтау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пакеттерінің толықтығын және біліктілік, төреші санатын және спорт дәрежелерін беру талаптарына сәйкестігін тексеруді жүзеге асыру, бұйрықтың көшірмесін рәсімдеу</w:t>
            </w:r>
          </w:p>
        </w:tc>
      </w:tr>
      <w:tr>
        <w:trPr>
          <w:trHeight w:val="1605"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басшылыққа жолдау</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жолдау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бұрыштама салу үшін тапсыру</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28 күн ішінде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1"/>
        <w:gridCol w:w="2836"/>
        <w:gridCol w:w="3479"/>
        <w:gridCol w:w="3854"/>
      </w:tblGrid>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ағымының)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кеңсе қызметкері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r>
      <w:tr>
        <w:trPr>
          <w:trHeight w:val="585"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олардың сипаттамасы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бұйрықтың көшірмесін беру</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бұйрықтың көшірмесін тапсыру</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бұйрықтың немесе бас тарту туралы дәлелді жауап көшірмесін беру туралы қолхат</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r>
    </w:tbl>
    <w:bookmarkStart w:name="z49" w:id="14"/>
    <w:p>
      <w:pPr>
        <w:spacing w:after="0"/>
        <w:ind w:left="0"/>
        <w:jc w:val="both"/>
      </w:pPr>
      <w:r>
        <w:rPr>
          <w:rFonts w:ascii="Times New Roman"/>
          <w:b w:val="false"/>
          <w:i w:val="false"/>
          <w:color w:val="000000"/>
          <w:sz w:val="28"/>
        </w:rPr>
        <w:t>
2 кесте. Пайдалану нұсқалары. Негізгі процесс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2853"/>
        <w:gridCol w:w="3479"/>
        <w:gridCol w:w="3856"/>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қолхат беру, өтінішті тіркеу, көрсетілетін қызметті берушіге құжаттарды жолдау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 xml:space="preserve">ХҚО-дан өтінішті қабылдау, өтінішті басшыға жолдау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Орындау үшін жауапты орындаушыны анықтау, бұрыштама салу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Құжаттардың толықтығын және біліктілік, төреші санатын және спорт дәрежелерін беру талаптарына сәйкестігін тексеруді жүзеге асыру, бұйрықтың немесе бас тарту туралы дәлелді жауап көшірмесін рәсімдеу</w:t>
            </w:r>
          </w:p>
        </w:tc>
      </w:tr>
      <w:tr>
        <w:trPr>
          <w:trHeight w:val="75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Нәтижеге қол қою</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ХҚО АЖ белгілейді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ХҚО бұйрықтың көшірмесін тапсыру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ХҚО-да көрсетілетін қызметті алушыға бұйрықтың көшірмесін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15"/>
    <w:p>
      <w:pPr>
        <w:spacing w:after="0"/>
        <w:ind w:left="0"/>
        <w:jc w:val="both"/>
      </w:pPr>
      <w:r>
        <w:rPr>
          <w:rFonts w:ascii="Times New Roman"/>
          <w:b w:val="false"/>
          <w:i w:val="false"/>
          <w:color w:val="000000"/>
          <w:sz w:val="28"/>
        </w:rPr>
        <w:t>
"Cпорт шеберіне кандидат, бiрiншi</w:t>
      </w:r>
      <w:r>
        <w:br/>
      </w:r>
      <w:r>
        <w:rPr>
          <w:rFonts w:ascii="Times New Roman"/>
          <w:b w:val="false"/>
          <w:i w:val="false"/>
          <w:color w:val="000000"/>
          <w:sz w:val="28"/>
        </w:rPr>
        <w:t>
спорттық разряд, бiлiктiлiгi жоғары және</w:t>
      </w:r>
      <w:r>
        <w:br/>
      </w:r>
      <w:r>
        <w:rPr>
          <w:rFonts w:ascii="Times New Roman"/>
          <w:b w:val="false"/>
          <w:i w:val="false"/>
          <w:color w:val="000000"/>
          <w:sz w:val="28"/>
        </w:rPr>
        <w:t>
орта деңгейдегi бiрiншi санатты</w:t>
      </w:r>
      <w:r>
        <w:br/>
      </w:r>
      <w:r>
        <w:rPr>
          <w:rFonts w:ascii="Times New Roman"/>
          <w:b w:val="false"/>
          <w:i w:val="false"/>
          <w:color w:val="000000"/>
          <w:sz w:val="28"/>
        </w:rPr>
        <w:t>
жаттықтырушы, бiлiктiлiгi жоғары</w:t>
      </w:r>
      <w:r>
        <w:br/>
      </w:r>
      <w:r>
        <w:rPr>
          <w:rFonts w:ascii="Times New Roman"/>
          <w:b w:val="false"/>
          <w:i w:val="false"/>
          <w:color w:val="000000"/>
          <w:sz w:val="28"/>
        </w:rPr>
        <w:t>
деңгейдегi бiрiншi санатты нұсқаушы-</w:t>
      </w:r>
      <w:r>
        <w:br/>
      </w:r>
      <w:r>
        <w:rPr>
          <w:rFonts w:ascii="Times New Roman"/>
          <w:b w:val="false"/>
          <w:i w:val="false"/>
          <w:color w:val="000000"/>
          <w:sz w:val="28"/>
        </w:rPr>
        <w:t>
спортшы, бiлiктiлiгi жоғары және орта</w:t>
      </w:r>
      <w:r>
        <w:br/>
      </w:r>
      <w:r>
        <w:rPr>
          <w:rFonts w:ascii="Times New Roman"/>
          <w:b w:val="false"/>
          <w:i w:val="false"/>
          <w:color w:val="000000"/>
          <w:sz w:val="28"/>
        </w:rPr>
        <w:t>
деңгейдегi бiрiншi санатты әдiскер, бiрiншi</w:t>
      </w:r>
      <w:r>
        <w:br/>
      </w:r>
      <w:r>
        <w:rPr>
          <w:rFonts w:ascii="Times New Roman"/>
          <w:b w:val="false"/>
          <w:i w:val="false"/>
          <w:color w:val="000000"/>
          <w:sz w:val="28"/>
        </w:rPr>
        <w:t>
санатты спорт төрешiсi cпорттық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5"/>
    <w:bookmarkStart w:name="z51" w:id="16"/>
    <w:p>
      <w:pPr>
        <w:spacing w:after="0"/>
        <w:ind w:left="0"/>
        <w:jc w:val="left"/>
      </w:pPr>
      <w:r>
        <w:rPr>
          <w:rFonts w:ascii="Times New Roman"/>
          <w:b/>
          <w:i w:val="false"/>
          <w:color w:val="000000"/>
        </w:rPr>
        <w:t xml:space="preserve"> 
"Cпорт шеберіне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мемлекеттік қызмет көрсетудің бизнес-процестерінің анықтамалығы</w:t>
      </w:r>
    </w:p>
    <w:bookmarkEnd w:id="16"/>
    <w:p>
      <w:pPr>
        <w:spacing w:after="0"/>
        <w:ind w:left="0"/>
        <w:jc w:val="both"/>
      </w:pPr>
      <w:r>
        <w:rPr>
          <w:rFonts w:ascii="Times New Roman"/>
          <w:b w:val="false"/>
          <w:i w:val="false"/>
          <w:color w:val="000000"/>
          <w:sz w:val="28"/>
        </w:rPr>
        <w:t> </w:t>
      </w:r>
      <w:r>
        <w:drawing>
          <wp:inline distT="0" distB="0" distL="0" distR="0">
            <wp:extent cx="77470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7099300"/>
                    </a:xfrm>
                    <a:prstGeom prst="rect">
                      <a:avLst/>
                    </a:prstGeom>
                  </pic:spPr>
                </pic:pic>
              </a:graphicData>
            </a:graphic>
          </wp:inline>
        </w:drawing>
      </w:r>
    </w:p>
    <w:bookmarkStart w:name="z52" w:id="17"/>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 шілдедегі</w:t>
      </w:r>
      <w:r>
        <w:br/>
      </w:r>
      <w:r>
        <w:rPr>
          <w:rFonts w:ascii="Times New Roman"/>
          <w:b w:val="false"/>
          <w:i w:val="false"/>
          <w:color w:val="000000"/>
          <w:sz w:val="28"/>
        </w:rPr>
        <w:t>
№ 33/04</w:t>
      </w:r>
      <w:r>
        <w:br/>
      </w:r>
      <w:r>
        <w:rPr>
          <w:rFonts w:ascii="Times New Roman"/>
          <w:b w:val="false"/>
          <w:i w:val="false"/>
          <w:color w:val="000000"/>
          <w:sz w:val="28"/>
        </w:rPr>
        <w:t>
қаулысымен бекітілді</w:t>
      </w:r>
    </w:p>
    <w:bookmarkEnd w:id="17"/>
    <w:bookmarkStart w:name="z53" w:id="18"/>
    <w:p>
      <w:pPr>
        <w:spacing w:after="0"/>
        <w:ind w:left="0"/>
        <w:jc w:val="left"/>
      </w:pPr>
      <w:r>
        <w:rPr>
          <w:rFonts w:ascii="Times New Roman"/>
          <w:b/>
          <w:i w:val="false"/>
          <w:color w:val="000000"/>
        </w:rPr>
        <w:t xml:space="preserve"> 
"Екінші және үшінші разрядтар, бірінші, екінші және үшінші</w:t>
      </w:r>
      <w:r>
        <w:br/>
      </w:r>
      <w:r>
        <w:rPr>
          <w:rFonts w:ascii="Times New Roman"/>
          <w:b/>
          <w:i w:val="false"/>
          <w:color w:val="000000"/>
        </w:rPr>
        <w:t>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көрсетілетін қызмет регламенті</w:t>
      </w:r>
    </w:p>
    <w:bookmarkEnd w:id="18"/>
    <w:bookmarkStart w:name="z54" w:id="19"/>
    <w:p>
      <w:pPr>
        <w:spacing w:after="0"/>
        <w:ind w:left="0"/>
        <w:jc w:val="left"/>
      </w:pPr>
      <w:r>
        <w:rPr>
          <w:rFonts w:ascii="Times New Roman"/>
          <w:b/>
          <w:i w:val="false"/>
          <w:color w:val="000000"/>
        </w:rPr>
        <w:t xml:space="preserve"> 
1. Жалпы ережелер</w:t>
      </w:r>
    </w:p>
    <w:bookmarkEnd w:id="19"/>
    <w:bookmarkStart w:name="z55" w:id="20"/>
    <w:p>
      <w:pPr>
        <w:spacing w:after="0"/>
        <w:ind w:left="0"/>
        <w:jc w:val="both"/>
      </w:pPr>
      <w:r>
        <w:rPr>
          <w:rFonts w:ascii="Times New Roman"/>
          <w:b w:val="false"/>
          <w:i w:val="false"/>
          <w:color w:val="000000"/>
          <w:sz w:val="28"/>
        </w:rPr>
        <w:t>
      1. Осы "Екінші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көрсетілетін қызмет Регламенті (бұдан әрі - Регламент) "Қарағанды облысының дене шынықтыру және спорт басқармасы" мемлекеттік мекемесімен Қазақстан Республикасы Үкіметінің 2014 жылғы 19 ақпандағы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 118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дене шынықтыру және спорт саласындағы облыстық маңызы бара қаланың, ауданның жергілікті атқарушы органы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3. Құжаттарды қабылдау және мемлекеттік қызмет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p>
    <w:bookmarkEnd w:id="20"/>
    <w:bookmarkStart w:name="z61" w:id="2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21"/>
    <w:bookmarkStart w:name="z62" w:id="22"/>
    <w:p>
      <w:pPr>
        <w:spacing w:after="0"/>
        <w:ind w:left="0"/>
        <w:jc w:val="both"/>
      </w:pPr>
      <w:r>
        <w:rPr>
          <w:rFonts w:ascii="Times New Roman"/>
          <w:b w:val="false"/>
          <w:i w:val="false"/>
          <w:color w:val="000000"/>
          <w:sz w:val="28"/>
        </w:rPr>
        <w:t>
      7. Мемлекеттік қызмет көрсету процесін бастау үшін негіз көрсетілетін қызметті алушының өтініші (ұсынымы) болып табылады.</w:t>
      </w:r>
      <w:r>
        <w:br/>
      </w:r>
      <w:r>
        <w:rPr>
          <w:rFonts w:ascii="Times New Roman"/>
          <w:b w:val="false"/>
          <w:i w:val="false"/>
          <w:color w:val="000000"/>
          <w:sz w:val="28"/>
        </w:rPr>
        <w:t>
</w:t>
      </w:r>
      <w:r>
        <w:rPr>
          <w:rFonts w:ascii="Times New Roman"/>
          <w:b w:val="false"/>
          <w:i w:val="false"/>
          <w:color w:val="000000"/>
          <w:sz w:val="28"/>
        </w:rPr>
        <w:t>
      8. Әр процестің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қабылдау, тіркеу, құжаттарды бұрыштама қою үшін басшылыққа жолдау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құжатпен танысу, бұрыштама қою, уәкілетті органның жауапты орындаушысына жолдау (1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 пакеттерінің толықтығын және біліктілік, төреші санатын және спорт дәрежелерін беру талаптарына сәйкестігін тексеру. Мемлекеттік қызмет көрсету туралы шешім шығару, мемлекеттік қызмет көрсету туралы бұйрықтың көшірмесін дайындау, мемлекеттік қызмет көрсету туралы құжаттарды кеңсеге жіберу (күнтізбелік 28 күн);</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 кеңсесінің қызметкері: құжаттарды бұрыштама қою үшін басшылыққа жолдау (1 сағат); </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бұрыштама қою, кеңсеге жолдау (1 сағат);</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беруші кеңсесінің қызметкері: құжаттарды ХҚО-ға жолдау (1 жұмыс күні ішінде). </w:t>
      </w:r>
    </w:p>
    <w:bookmarkEnd w:id="22"/>
    <w:bookmarkStart w:name="z70" w:id="2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3"/>
    <w:bookmarkStart w:name="z71" w:id="24"/>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10. Іс-қимылдың (процестің) орындалу мерзімінің көрсетілуімен іс-қимыл (процестің) бірізділігінің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4"/>
    <w:bookmarkStart w:name="z76" w:id="25"/>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5"/>
    <w:bookmarkStart w:name="z77" w:id="26"/>
    <w:p>
      <w:pPr>
        <w:spacing w:after="0"/>
        <w:ind w:left="0"/>
        <w:jc w:val="both"/>
      </w:pPr>
      <w:r>
        <w:rPr>
          <w:rFonts w:ascii="Times New Roman"/>
          <w:b w:val="false"/>
          <w:i w:val="false"/>
          <w:color w:val="000000"/>
          <w:sz w:val="28"/>
        </w:rPr>
        <w:t>
      11. ХҚО-ға көрсетілетін қызметті алушы немесе сенімхат бойынша оның өкілі (бұдан әрі - уәкілетті өкілі) мемлекеттік қызметті алу үшін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ұсынады.</w:t>
      </w:r>
      <w:r>
        <w:br/>
      </w:r>
      <w:r>
        <w:rPr>
          <w:rFonts w:ascii="Times New Roman"/>
          <w:b w:val="false"/>
          <w:i w:val="false"/>
          <w:color w:val="000000"/>
          <w:sz w:val="28"/>
        </w:rPr>
        <w:t>
</w:t>
      </w:r>
      <w:r>
        <w:rPr>
          <w:rFonts w:ascii="Times New Roman"/>
          <w:b w:val="false"/>
          <w:i w:val="false"/>
          <w:color w:val="000000"/>
          <w:sz w:val="28"/>
        </w:rPr>
        <w:t>
      12. Көрсетілетін қызметті алушымен (немесе уәкілетті өкілмен) құжаттар топтамасы толық ұсынылмаған жағдайда, ХҚО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мерзімі: құжаттар топтамасын ХҚО-ға тапсырған сәттен бастап – күнтізбелік 30 (отыз) күн.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көрсетілетін қызметті алушыдан өтініш (ұсыным) алу кезінен бастап және мемлекеттік қызмет нәтижесін тапсырған кезге дейінгі қызмет көрсету кезеңдері:</w:t>
      </w:r>
      <w:r>
        <w:br/>
      </w:r>
      <w:r>
        <w:rPr>
          <w:rFonts w:ascii="Times New Roman"/>
          <w:b w:val="false"/>
          <w:i w:val="false"/>
          <w:color w:val="000000"/>
          <w:sz w:val="28"/>
        </w:rPr>
        <w:t>
      Көрсетілетін қызметті алушы (немесе уәкілетті өкіл) ХҚО-ға құжаттар ұсынады:</w:t>
      </w:r>
      <w:r>
        <w:br/>
      </w:r>
      <w:r>
        <w:rPr>
          <w:rFonts w:ascii="Times New Roman"/>
          <w:b w:val="false"/>
          <w:i w:val="false"/>
          <w:color w:val="000000"/>
          <w:sz w:val="28"/>
        </w:rPr>
        <w:t>
</w:t>
      </w:r>
      <w:r>
        <w:rPr>
          <w:rFonts w:ascii="Times New Roman"/>
          <w:b w:val="false"/>
          <w:i w:val="false"/>
          <w:color w:val="000000"/>
          <w:sz w:val="28"/>
        </w:rPr>
        <w:t>
      1) ХҚО инспекторы өтінішті (ұсыным) тіркеуді жүргізеді, көрсетілетін қызметті алушының немесе жеке тұлғаның уәкілетті өкілінің жеке басын куәландыратын түпнұсқа құжаттардың шығарылған электрондық көшірмелерімен салыстырып тексереді, содан кейін түпнұсқаларды көрсетілетін қызметті алушыға немесе жеке тұлғаның уәкілетті өкіліне қайтарады, көрсетілетін қызметті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2) ХҚО жинақтау бөлімінің инспекторы құжаттарды көрсетілетін қызметті берушіге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 қызметкері ХҚО АЖ бекітеді және қабылданған құжаттарды тіркейді, содан кейін басшыға қарастыруға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қарастырғаннан кейін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ХҚО-дан ұсынылған құжаттарды қарастыруды жүзеге асырады, бұйрықты, бұйрықтың көшірмелерін рәсімдейді, содан кейін басшыға қол қоюға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бұйрыққа қол қойып, кеңсеге жолдайды;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мемлекеттік қызмет көрсету нәтижесін ХҚО-ға жолдайды, бұл ретте ХҚО АЖ бекітеді.</w:t>
      </w:r>
      <w:r>
        <w:br/>
      </w:r>
      <w:r>
        <w:rPr>
          <w:rFonts w:ascii="Times New Roman"/>
          <w:b w:val="false"/>
          <w:i w:val="false"/>
          <w:color w:val="000000"/>
          <w:sz w:val="28"/>
        </w:rPr>
        <w:t>
</w:t>
      </w:r>
      <w:r>
        <w:rPr>
          <w:rFonts w:ascii="Times New Roman"/>
          <w:b w:val="false"/>
          <w:i w:val="false"/>
          <w:color w:val="000000"/>
          <w:sz w:val="28"/>
        </w:rPr>
        <w:t>
      15. ХҚО көрсетілетін қызметті алушыға (немесе уәкілетті өкіліне) бұйрық көшірмелерін 15 минут ішінде ұсынады.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поцесіндегі іс-қимылдардың логикалық бірізділігі арасындағы өзара байланысты айқындайтын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6"/>
    <w:bookmarkStart w:name="z90" w:id="27"/>
    <w:p>
      <w:pPr>
        <w:spacing w:after="0"/>
        <w:ind w:left="0"/>
        <w:jc w:val="both"/>
      </w:pPr>
      <w:r>
        <w:rPr>
          <w:rFonts w:ascii="Times New Roman"/>
          <w:b w:val="false"/>
          <w:i w:val="false"/>
          <w:color w:val="000000"/>
          <w:sz w:val="28"/>
        </w:rPr>
        <w:t>
"Екінші және үшінші разрядтар, бірінші,</w:t>
      </w:r>
      <w:r>
        <w:br/>
      </w:r>
      <w:r>
        <w:rPr>
          <w:rFonts w:ascii="Times New Roman"/>
          <w:b w:val="false"/>
          <w:i w:val="false"/>
          <w:color w:val="000000"/>
          <w:sz w:val="28"/>
        </w:rPr>
        <w:t>
екінші және үшінші жасөспірімдік</w:t>
      </w:r>
      <w:r>
        <w:br/>
      </w:r>
      <w:r>
        <w:rPr>
          <w:rFonts w:ascii="Times New Roman"/>
          <w:b w:val="false"/>
          <w:i w:val="false"/>
          <w:color w:val="000000"/>
          <w:sz w:val="28"/>
        </w:rPr>
        <w:t>
разрядтар, біліктілігі жоғары және орта</w:t>
      </w:r>
      <w:r>
        <w:br/>
      </w:r>
      <w:r>
        <w:rPr>
          <w:rFonts w:ascii="Times New Roman"/>
          <w:b w:val="false"/>
          <w:i w:val="false"/>
          <w:color w:val="000000"/>
          <w:sz w:val="28"/>
        </w:rPr>
        <w:t>
деңгейдегі екінші санатты жаттықтырушы,</w:t>
      </w:r>
      <w:r>
        <w:br/>
      </w:r>
      <w:r>
        <w:rPr>
          <w:rFonts w:ascii="Times New Roman"/>
          <w:b w:val="false"/>
          <w:i w:val="false"/>
          <w:color w:val="000000"/>
          <w:sz w:val="28"/>
        </w:rPr>
        <w:t>
біліктілігі жоғары деңгейдегі екінші</w:t>
      </w:r>
      <w:r>
        <w:br/>
      </w:r>
      <w:r>
        <w:rPr>
          <w:rFonts w:ascii="Times New Roman"/>
          <w:b w:val="false"/>
          <w:i w:val="false"/>
          <w:color w:val="000000"/>
          <w:sz w:val="28"/>
        </w:rPr>
        <w:t>
санатты нұсқаушы-спортшы, біліктілігі</w:t>
      </w:r>
      <w:r>
        <w:br/>
      </w:r>
      <w:r>
        <w:rPr>
          <w:rFonts w:ascii="Times New Roman"/>
          <w:b w:val="false"/>
          <w:i w:val="false"/>
          <w:color w:val="000000"/>
          <w:sz w:val="28"/>
        </w:rPr>
        <w:t xml:space="preserve">
жоғары және орта деңгейдегі </w:t>
      </w:r>
      <w:r>
        <w:br/>
      </w:r>
      <w:r>
        <w:rPr>
          <w:rFonts w:ascii="Times New Roman"/>
          <w:b w:val="false"/>
          <w:i w:val="false"/>
          <w:color w:val="000000"/>
          <w:sz w:val="28"/>
        </w:rPr>
        <w:t>
санатты әдіскер, спорт төрешісі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27"/>
    <w:bookmarkStart w:name="z91" w:id="28"/>
    <w:p>
      <w:pPr>
        <w:spacing w:after="0"/>
        <w:ind w:left="0"/>
        <w:jc w:val="left"/>
      </w:pPr>
      <w:r>
        <w:rPr>
          <w:rFonts w:ascii="Times New Roman"/>
          <w:b/>
          <w:i w:val="false"/>
          <w:color w:val="000000"/>
        </w:rPr>
        <w:t xml:space="preserve"> 
Бірізділіктің және іс-қимылдың (үдерістің) өзара әрекеттестігінің</w:t>
      </w:r>
      <w:r>
        <w:br/>
      </w:r>
      <w:r>
        <w:rPr>
          <w:rFonts w:ascii="Times New Roman"/>
          <w:b/>
          <w:i w:val="false"/>
          <w:color w:val="000000"/>
        </w:rPr>
        <w:t>
сипаттамасы</w:t>
      </w:r>
    </w:p>
    <w:bookmarkEnd w:id="28"/>
    <w:bookmarkStart w:name="z92" w:id="29"/>
    <w:p>
      <w:pPr>
        <w:spacing w:after="0"/>
        <w:ind w:left="0"/>
        <w:jc w:val="both"/>
      </w:pPr>
      <w:r>
        <w:rPr>
          <w:rFonts w:ascii="Times New Roman"/>
          <w:b w:val="false"/>
          <w:i w:val="false"/>
          <w:color w:val="000000"/>
          <w:sz w:val="28"/>
        </w:rPr>
        <w:t>
1 кесте. Іс-қимылдарды сипаттау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2957"/>
        <w:gridCol w:w="3375"/>
        <w:gridCol w:w="385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 ағымы) іс-қимылдары</w:t>
            </w:r>
          </w:p>
        </w:tc>
      </w:tr>
      <w:tr>
        <w:trPr>
          <w:trHeight w:val="585"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ағымының)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4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жинақтау бөлімінің инспекторы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жинақтау бөлімінің инспекторы</w:t>
            </w:r>
          </w:p>
        </w:tc>
      </w:tr>
      <w:tr>
        <w:trPr>
          <w:trHeight w:val="60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олардың сипаттамасы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қойып, құжат жинайды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құжаттарды жөнелтеді</w:t>
            </w:r>
          </w:p>
        </w:tc>
      </w:tr>
      <w:tr>
        <w:trPr>
          <w:trHeight w:val="81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қөшірмесін беру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 жинау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берушіге құжат жіберу</w:t>
            </w:r>
          </w:p>
        </w:tc>
      </w:tr>
      <w:tr>
        <w:trPr>
          <w:trHeight w:val="21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 2 рет</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 екі реттен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3082"/>
        <w:gridCol w:w="3354"/>
        <w:gridCol w:w="37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 ағымы) әрекеттері</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ағымының)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2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r>
      <w:tr>
        <w:trPr>
          <w:trHeight w:val="585"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олардың сипаттамасы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өтініштерді басшылыққа жолдау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танысу, жауапты орындаушыны анықтау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пакеттерінің толықтығын және біліктілік, төреші санатын және спорт дәрежелерін беру талаптарына сәйкестігін тексеруді жүзеге асыру, бұйрықтың көшірмесін рәсімдеу</w:t>
            </w:r>
          </w:p>
        </w:tc>
      </w:tr>
      <w:tr>
        <w:trPr>
          <w:trHeight w:val="1605"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басшылыққа жолдау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жолдау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тапсыру</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28 күн ішінде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3073"/>
        <w:gridCol w:w="3386"/>
        <w:gridCol w:w="3699"/>
      </w:tblGrid>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ағымының)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кеңсе қызметкері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r>
      <w:tr>
        <w:trPr>
          <w:trHeight w:val="585"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олардың сипаттамасы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бұйрықтың көшірмесін беру</w:t>
            </w:r>
          </w:p>
        </w:tc>
      </w:tr>
      <w:tr>
        <w:trPr>
          <w:trHeight w:val="9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ХҚО-ға бұйрықтың көшірмесін жолдау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бұйрықтың көшірмесін беру туралы қолхат</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r>
    </w:tbl>
    <w:bookmarkStart w:name="z93" w:id="30"/>
    <w:p>
      <w:pPr>
        <w:spacing w:after="0"/>
        <w:ind w:left="0"/>
        <w:jc w:val="both"/>
      </w:pPr>
      <w:r>
        <w:rPr>
          <w:rFonts w:ascii="Times New Roman"/>
          <w:b w:val="false"/>
          <w:i w:val="false"/>
          <w:color w:val="000000"/>
          <w:sz w:val="28"/>
        </w:rPr>
        <w:t>
2 кесте. Пайдалану нұсқалары. Негізгі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1"/>
        <w:gridCol w:w="3085"/>
        <w:gridCol w:w="3417"/>
        <w:gridCol w:w="3647"/>
      </w:tblGrid>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w:t>
            </w:r>
            <w:r>
              <w:rPr>
                <w:rFonts w:ascii="Times New Roman"/>
                <w:b w:val="false"/>
                <w:i w:val="false"/>
                <w:color w:val="000000"/>
                <w:sz w:val="20"/>
              </w:rPr>
              <w:t>ХҚО инспекторы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w:t>
            </w:r>
            <w:r>
              <w:rPr>
                <w:rFonts w:ascii="Times New Roman"/>
                <w:b w:val="false"/>
                <w:i w:val="false"/>
                <w:color w:val="000000"/>
                <w:sz w:val="20"/>
              </w:rPr>
              <w:t>Көрсетілетін қызметті берушінің кеңсе қызметкері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w:t>
            </w:r>
            <w:r>
              <w:rPr>
                <w:rFonts w:ascii="Times New Roman"/>
                <w:b w:val="false"/>
                <w:i w:val="false"/>
                <w:color w:val="000000"/>
                <w:sz w:val="20"/>
              </w:rPr>
              <w:t>Көрсетілетін қызметті берушінің басшысы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w:t>
            </w:r>
            <w:r>
              <w:rPr>
                <w:rFonts w:ascii="Times New Roman"/>
                <w:b w:val="false"/>
                <w:i w:val="false"/>
                <w:color w:val="000000"/>
                <w:sz w:val="20"/>
              </w:rPr>
              <w:t>Көрсетілетін қызметті берушінің жауапты орындаушысы</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қолхат беру, өтінішті тіркеу, көрсетілетін қызметті берушіге құжаттарды жолдау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 xml:space="preserve">ХҚО-дан өтінішті қабылдау, өтінішті көрсетілетін қызметті берушінің басшысына жолдау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Орындау үшін көрсетілетін қызметті берушінің жауапты орындаушысын анықтау, бұрыштама қою</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Құжаттардың толықтығын және біліктілік, төреші санатын және спорт дәрежелерін беру талаптарына сәйкестігін тексеруді жүзеге асыру, бұйрықтың көшірмесін дайындау, рәсімдеу</w:t>
            </w:r>
          </w:p>
        </w:tc>
      </w:tr>
      <w:tr>
        <w:trPr>
          <w:trHeight w:val="75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Нәтижеге қол қою</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ХҚО АЖ белгілейді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ХҚО бұйрықтың көшірмесін тапсыру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ХҚО-да көрсетілетін қызметті алушыға бұйрықтың немесе бас тарту туралы дәлелді жауаптың көшірмесін беру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31"/>
    <w:p>
      <w:pPr>
        <w:spacing w:after="0"/>
        <w:ind w:left="0"/>
        <w:jc w:val="both"/>
      </w:pPr>
      <w:r>
        <w:rPr>
          <w:rFonts w:ascii="Times New Roman"/>
          <w:b w:val="false"/>
          <w:i w:val="false"/>
          <w:color w:val="000000"/>
          <w:sz w:val="28"/>
        </w:rPr>
        <w:t>
"Екінші және үшінші разрядтар, бірінші, екінші</w:t>
      </w:r>
      <w:r>
        <w:br/>
      </w:r>
      <w:r>
        <w:rPr>
          <w:rFonts w:ascii="Times New Roman"/>
          <w:b w:val="false"/>
          <w:i w:val="false"/>
          <w:color w:val="000000"/>
          <w:sz w:val="28"/>
        </w:rPr>
        <w:t>
және үшінші жасөспірімдік разрядтар, біліктілігі</w:t>
      </w:r>
      <w:r>
        <w:br/>
      </w:r>
      <w:r>
        <w:rPr>
          <w:rFonts w:ascii="Times New Roman"/>
          <w:b w:val="false"/>
          <w:i w:val="false"/>
          <w:color w:val="000000"/>
          <w:sz w:val="28"/>
        </w:rPr>
        <w:t>
жоғары және орта деңгейдегі екінші санатты</w:t>
      </w:r>
      <w:r>
        <w:br/>
      </w:r>
      <w:r>
        <w:rPr>
          <w:rFonts w:ascii="Times New Roman"/>
          <w:b w:val="false"/>
          <w:i w:val="false"/>
          <w:color w:val="000000"/>
          <w:sz w:val="28"/>
        </w:rPr>
        <w:t>
жаттықтырушы, біліктілігі жоғары деңгейдегі</w:t>
      </w:r>
      <w:r>
        <w:br/>
      </w:r>
      <w:r>
        <w:rPr>
          <w:rFonts w:ascii="Times New Roman"/>
          <w:b w:val="false"/>
          <w:i w:val="false"/>
          <w:color w:val="000000"/>
          <w:sz w:val="28"/>
        </w:rPr>
        <w:t>
екінші санатты нұсқаушы-спортшы, біліктілігі</w:t>
      </w:r>
      <w:r>
        <w:br/>
      </w:r>
      <w:r>
        <w:rPr>
          <w:rFonts w:ascii="Times New Roman"/>
          <w:b w:val="false"/>
          <w:i w:val="false"/>
          <w:color w:val="000000"/>
          <w:sz w:val="28"/>
        </w:rPr>
        <w:t>
жоғары және орта деңгейдегі екінші санатты</w:t>
      </w:r>
      <w:r>
        <w:br/>
      </w:r>
      <w:r>
        <w:rPr>
          <w:rFonts w:ascii="Times New Roman"/>
          <w:b w:val="false"/>
          <w:i w:val="false"/>
          <w:color w:val="000000"/>
          <w:sz w:val="28"/>
        </w:rPr>
        <w:t>
әдіскер, спорт төрешісі спорттық разрядтары мен</w:t>
      </w:r>
      <w:r>
        <w:br/>
      </w:r>
      <w:r>
        <w:rPr>
          <w:rFonts w:ascii="Times New Roman"/>
          <w:b w:val="false"/>
          <w:i w:val="false"/>
          <w:color w:val="000000"/>
          <w:sz w:val="28"/>
        </w:rPr>
        <w:t>
санаттарын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31"/>
    <w:bookmarkStart w:name="z95" w:id="32"/>
    <w:p>
      <w:pPr>
        <w:spacing w:after="0"/>
        <w:ind w:left="0"/>
        <w:jc w:val="left"/>
      </w:pPr>
      <w:r>
        <w:rPr>
          <w:rFonts w:ascii="Times New Roman"/>
          <w:b/>
          <w:i w:val="false"/>
          <w:color w:val="000000"/>
        </w:rPr>
        <w:t xml:space="preserve"> 
"Екінші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көрсетудің бизнес-процестерінің анықтамалығы</w:t>
      </w:r>
    </w:p>
    <w:bookmarkEnd w:id="32"/>
    <w:p>
      <w:pPr>
        <w:spacing w:after="0"/>
        <w:ind w:left="0"/>
        <w:jc w:val="both"/>
      </w:pPr>
      <w:r>
        <w:rPr>
          <w:rFonts w:ascii="Times New Roman"/>
          <w:b w:val="false"/>
          <w:i w:val="false"/>
          <w:color w:val="000000"/>
          <w:sz w:val="28"/>
        </w:rPr>
        <w:t> </w:t>
      </w:r>
      <w:r>
        <w:drawing>
          <wp:inline distT="0" distB="0" distL="0" distR="0">
            <wp:extent cx="7924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24800" cy="6743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