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5e3d" w14:textId="c9c5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істер министрінің "Консулдық заңдастыру Ережелерін бекіту туралы" 2000 жылғы 21 қарашадағы № 264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2014 жылғы 17 қазандағы № 08-1-1-1/463 бұйрығы. Қазақстан Республикасының Әділет министрлігінде 2014 жылы 18 қарашада № 9875 тіркелді. Күші жойылды - Қазақстан Республикасы Сыртқы істер министрінің м.а. 2017 жылғы 6 желтоқсандағы № 11-1-2/576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06.12.2017 </w:t>
      </w:r>
      <w:r>
        <w:rPr>
          <w:rFonts w:ascii="Times New Roman"/>
          <w:b w:val="false"/>
          <w:i w:val="false"/>
          <w:color w:val="ff0000"/>
          <w:sz w:val="28"/>
        </w:rPr>
        <w:t>№ 11-1-2/576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Қазақстан Республикасы Сыртқы істер министрінің "Консулдық заңдастыру ережелерін бекіту туралы" 2000 жылғы 21 қарашадағы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1350 болып тіркелген, 2001 жылғы № 2 Қазақстан Республикасы орталық атқарушы және өзге де мемлекеттік органдарының нормативтік құқықтық актілері бюллетенінде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бұйрықпен бекітілген Консулдық заңдастыру </w:t>
      </w:r>
      <w:r>
        <w:rPr>
          <w:rFonts w:ascii="Times New Roman"/>
          <w:b w:val="false"/>
          <w:i w:val="false"/>
          <w:color w:val="000000"/>
          <w:sz w:val="28"/>
        </w:rPr>
        <w:t>ережелерінде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"Заңды тұлғаларды мемлекеттік тіркеу және филиалдар мен өкілдіктерді есептік тіркеу туралы" Қазақстан Республикасының 1995 жылғы 17 сәуiрдегі Заңына сәйкес тіркелген заңды тұлғалардың, олардың филиалдарының және өкілдіктерінің құрылтайшылық құжаттары нотариалдық куәландырылған көшiрмелер түрiнде заңдастырылады.";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Осы Ережелерге сәйкес құжаттар мен актiлердi заңдастыру бойынша iс-қимылдар жасаған үшiн мүдделi жеке және заңды тұлғалардан "Салықтар және басқа да бюджетке міндетті төлемдер туралы" Қазақстан Республикасының Кодексіне (Салық кодексі) сәйкес консулдық алым алынады.".</w:t>
      </w:r>
    </w:p>
    <w:bookmarkStart w:name="z5" w:id="2"/>
    <w:p>
      <w:pPr>
        <w:spacing w:after="0"/>
        <w:ind w:left="0"/>
        <w:jc w:val="both"/>
      </w:pPr>
      <w:r>
        <w:rPr>
          <w:rFonts w:ascii="Times New Roman"/>
          <w:b w:val="false"/>
          <w:i w:val="false"/>
          <w:color w:val="000000"/>
          <w:sz w:val="28"/>
        </w:rPr>
        <w:t>
      2. Консулдық қызмет департаменті осы бұйрықты заңнамада белгіленген тәртіппен Қазақстан Республикасы Әділет министрлігінде мемлекеттік тіркеуді және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Волков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