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f675" w14:textId="9b8f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Шу аудандық мәслихатының 2013 жылғы 25 желтоқсандағы № 24-2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2014 жылғы 21 сәуірдегі № 26-2 шешімі. Жамбыл облысының Әділет департаментінде 2014 жылғы 22 сәуірде № 2178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u w:val="single"/>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мен толықтырулар енгізу туралы» Жамбыл облыстық мәслихатының 2014 жылғы 14 сәуірдегі </w:t>
      </w:r>
      <w:r>
        <w:rPr>
          <w:rFonts w:ascii="Times New Roman"/>
          <w:b w:val="false"/>
          <w:i w:val="false"/>
          <w:color w:val="000000"/>
          <w:sz w:val="28"/>
        </w:rPr>
        <w:t>№ 23-2</w:t>
      </w:r>
      <w:r>
        <w:rPr>
          <w:rFonts w:ascii="Times New Roman"/>
          <w:b w:val="false"/>
          <w:i w:val="false"/>
          <w:color w:val="000000"/>
          <w:sz w:val="28"/>
        </w:rPr>
        <w:t xml:space="preserve"> шешімі (Нормативтік құқықтық кесімдердің мемлекеттік тіркеу тізілімінде № 2160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Шу аудандық мәслихатының 2013 жылғы 25 желтоқсандағы </w:t>
      </w:r>
      <w:r>
        <w:rPr>
          <w:rFonts w:ascii="Times New Roman"/>
          <w:b w:val="false"/>
          <w:i w:val="false"/>
          <w:color w:val="000000"/>
          <w:sz w:val="28"/>
        </w:rPr>
        <w:t>№ 24-2</w:t>
      </w:r>
      <w:r>
        <w:rPr>
          <w:rFonts w:ascii="Times New Roman"/>
          <w:b w:val="false"/>
          <w:i w:val="false"/>
          <w:color w:val="000000"/>
          <w:sz w:val="28"/>
        </w:rPr>
        <w:t xml:space="preserve"> шешіміне (Нормативтік құқықтық актілерді мемлекеттік тіркеу тізілімінде № 2088 болып тіркелген, 2014 жылғы 6 қаңтардағы аудандық «Шу өңірі» № 2-3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«10 055 111» сандары «10 385 291» сандарымен ауыстырылсын;</w:t>
      </w:r>
      <w:r>
        <w:br/>
      </w:r>
      <w:r>
        <w:rPr>
          <w:rFonts w:ascii="Times New Roman"/>
          <w:b w:val="false"/>
          <w:i w:val="false"/>
          <w:color w:val="000000"/>
          <w:sz w:val="28"/>
        </w:rPr>
        <w:t>
      «8 299 072» сандары «8 629 252»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«9 948 760» сандары «10 505 837»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«-12 686» сандары «-7 130»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«106 351» сандары «27 594»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«12 686» сандары «-156 785»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келесі мазмұнда баяндалсын:</w:t>
      </w:r>
      <w:r>
        <w:br/>
      </w:r>
      <w:r>
        <w:rPr>
          <w:rFonts w:ascii="Times New Roman"/>
          <w:b w:val="false"/>
          <w:i w:val="false"/>
          <w:color w:val="000000"/>
          <w:sz w:val="28"/>
        </w:rPr>
        <w:t>
      бюджет тапшылығын қаржыландыру (профицитін пайдалану) 156 785 мың теңге;</w:t>
      </w:r>
      <w:r>
        <w:br/>
      </w:r>
      <w:r>
        <w:rPr>
          <w:rFonts w:ascii="Times New Roman"/>
          <w:b w:val="false"/>
          <w:i w:val="false"/>
          <w:color w:val="000000"/>
          <w:sz w:val="28"/>
        </w:rPr>
        <w:t>
      қарыздар түсімі 5 556 мың теңге;</w:t>
      </w:r>
      <w:r>
        <w:br/>
      </w:r>
      <w:r>
        <w:rPr>
          <w:rFonts w:ascii="Times New Roman"/>
          <w:b w:val="false"/>
          <w:i w:val="false"/>
          <w:color w:val="000000"/>
          <w:sz w:val="28"/>
        </w:rPr>
        <w:t>
      қарыздарды өтеу 12 686 мың теңге;</w:t>
      </w:r>
      <w:r>
        <w:br/>
      </w:r>
      <w:r>
        <w:rPr>
          <w:rFonts w:ascii="Times New Roman"/>
          <w:b w:val="false"/>
          <w:i w:val="false"/>
          <w:color w:val="000000"/>
          <w:sz w:val="28"/>
        </w:rPr>
        <w:t>
      бюджет қаражатының пайдаланылатын қалдықтары 149 655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 Ниязбеков                               Б. Саудабаев</w:t>
      </w:r>
    </w:p>
    <w:bookmarkEnd w:id="0"/>
    <w:bookmarkStart w:name="z13" w:id="1"/>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26-2 шешіміне № 1-қосымша</w:t>
      </w:r>
    </w:p>
    <w:bookmarkEnd w:id="1"/>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24-2 шешіміне № 1-қосымша</w:t>
      </w:r>
    </w:p>
    <w:p>
      <w:pPr>
        <w:spacing w:after="0"/>
        <w:ind w:left="0"/>
        <w:jc w:val="left"/>
      </w:pPr>
      <w:r>
        <w:rPr>
          <w:rFonts w:ascii="Times New Roman"/>
          <w:b/>
          <w:i w:val="false"/>
          <w:color w:val="000000"/>
        </w:rPr>
        <w:t xml:space="preserve"> 2014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52"/>
        <w:gridCol w:w="354"/>
        <w:gridCol w:w="9867"/>
        <w:gridCol w:w="220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10 385 291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1 735 825</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232 586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232 586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1 143 836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25 365</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21 537</w:t>
            </w:r>
          </w:p>
        </w:tc>
      </w:tr>
      <w:tr>
        <w:trPr>
          <w:trHeight w:val="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8 629 252</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8 629 252</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8 629 252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29"/>
        <w:gridCol w:w="876"/>
        <w:gridCol w:w="9086"/>
        <w:gridCol w:w="222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10 505 837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508 108</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25 863</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95 252</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336 661</w:t>
            </w:r>
          </w:p>
        </w:tc>
      </w:tr>
      <w:tr>
        <w:trPr>
          <w:trHeight w:val="8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320 239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10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27 276</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22 526</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сот,қылмыстық-атқару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6 926 563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5 001 857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бөлімінің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3 783 391</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жеткіншіктерге қосымша білім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өткiзу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409 034</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354 529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111 392</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1 921 265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1 921 265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513119</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511 341</w:t>
            </w:r>
          </w:p>
        </w:tc>
      </w:tr>
      <w:tr>
        <w:trPr>
          <w:trHeight w:val="10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34 908</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783 599</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274 812</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төлқұжаттар дайындау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дамыту, орналастыру және (немесе) сатып алу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95 055</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494 271</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492 049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475 751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364 587</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281 833</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71 571</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96 772</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41 400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183 532</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25 073</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19 537</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131 174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79 355</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 оңтайлы және тиімді қала құрылыстық игеруді қамтамасыз ету және облыс қалаларының, аудандардың елді мекендерінің сәулеттік бейнесін жақсарту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26 117</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өзге де ауылдық елді мекендердің бас жоспарларын, аудан аумағында қала құрылысын дамытудың схемаларын әзірлеу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52 308</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343 325</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343 325</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303 325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679 686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572 389</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инфроқұрылымды-дамыту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527 480</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 мамандарын әлеуметтік қолдау шараларын іске асыру үшін бюджеттік кредиттер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27 594</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27 594</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27 594</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156785</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149 655</w:t>
            </w:r>
          </w:p>
        </w:tc>
      </w:tr>
    </w:tbl>
    <w:bookmarkStart w:name="z14" w:id="2"/>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26-2 шешіміне 2-қосымша</w:t>
      </w:r>
    </w:p>
    <w:bookmarkEnd w:id="2"/>
    <w:p>
      <w:pPr>
        <w:spacing w:after="0"/>
        <w:ind w:left="0"/>
        <w:jc w:val="both"/>
      </w:pPr>
      <w:r>
        <w:rPr>
          <w:rFonts w:ascii="Times New Roman"/>
          <w:b w:val="false"/>
          <w:i w:val="false"/>
          <w:color w:val="000000"/>
          <w:sz w:val="28"/>
        </w:rPr>
        <w:t>Шу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24-2 шешіміне 5-қосымша</w:t>
      </w:r>
    </w:p>
    <w:p>
      <w:pPr>
        <w:spacing w:after="0"/>
        <w:ind w:left="0"/>
        <w:jc w:val="left"/>
      </w:pPr>
      <w:r>
        <w:rPr>
          <w:rFonts w:ascii="Times New Roman"/>
          <w:b/>
          <w:i w:val="false"/>
          <w:color w:val="000000"/>
        </w:rPr>
        <w:t xml:space="preserve"> Аудандық маңызы бар қаланың, кенттің, ауылдың (селоның),</w:t>
      </w:r>
      <w:r>
        <w:br/>
      </w:r>
      <w:r>
        <w:rPr>
          <w:rFonts w:ascii="Times New Roman"/>
          <w:b/>
          <w:i w:val="false"/>
          <w:color w:val="000000"/>
        </w:rPr>
        <w:t>
ауылдық (селолық) округтің бағдарламалары бойынша бөлінген</w:t>
      </w:r>
      <w:r>
        <w:br/>
      </w:r>
      <w:r>
        <w:rPr>
          <w:rFonts w:ascii="Times New Roman"/>
          <w:b/>
          <w:i w:val="false"/>
          <w:color w:val="000000"/>
        </w:rPr>
        <w:t>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3672"/>
        <w:gridCol w:w="2239"/>
        <w:gridCol w:w="2132"/>
        <w:gridCol w:w="2367"/>
        <w:gridCol w:w="2219"/>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w:t>
            </w:r>
          </w:p>
          <w:p>
            <w:pPr>
              <w:spacing w:after="20"/>
              <w:ind w:left="20"/>
              <w:jc w:val="both"/>
            </w:pPr>
            <w:r>
              <w:rPr>
                <w:rFonts w:ascii="Times New Roman"/>
                <w:b w:val="false"/>
                <w:i w:val="false"/>
                <w:color w:val="000000"/>
                <w:sz w:val="20"/>
              </w:rPr>
              <w:t>материалдық-техникалық жарақтандыру</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«Жаңақоғам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коммуналдық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320 239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