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eb5f" w14:textId="3fce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2014 жылғы 21 сәуірдегі № 28-2 шешімі. Жамбыл облысының Әділет департаментінде 2014 жылғы 22 сәуірде № 2176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17"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жылғы 14 сәуірдегі </w:t>
      </w:r>
      <w:r>
        <w:rPr>
          <w:rFonts w:ascii="Times New Roman"/>
          <w:b w:val="false"/>
          <w:i w:val="false"/>
          <w:color w:val="000000"/>
          <w:sz w:val="28"/>
        </w:rPr>
        <w:t>№ 23-2</w:t>
      </w:r>
      <w:r>
        <w:rPr>
          <w:rFonts w:ascii="Times New Roman"/>
          <w:b w:val="false"/>
          <w:i w:val="false"/>
          <w:color w:val="000000"/>
          <w:sz w:val="28"/>
        </w:rPr>
        <w:t xml:space="preserve"> шешімі (нормативтік құқықтық актілерді мемлекеттік тіркеу тізілімінде № 2160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 2090 болып тіркелген, 2014 жылғы 18 қаңтардағы № 4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"6 883 528" сандары "7 126 202" сандарымен ауыстырылсын;</w:t>
      </w:r>
      <w:r>
        <w:br/>
      </w:r>
      <w:r>
        <w:rPr>
          <w:rFonts w:ascii="Times New Roman"/>
          <w:b w:val="false"/>
          <w:i w:val="false"/>
          <w:color w:val="000000"/>
          <w:sz w:val="28"/>
        </w:rPr>
        <w:t>
</w:t>
      </w:r>
      <w:r>
        <w:rPr>
          <w:rFonts w:ascii="Times New Roman"/>
          <w:b w:val="false"/>
          <w:i w:val="false"/>
          <w:color w:val="000000"/>
          <w:sz w:val="28"/>
        </w:rPr>
        <w:t>
      "439 215" сандары "458 130" сандарымен ауыстырылсын;</w:t>
      </w:r>
      <w:r>
        <w:br/>
      </w:r>
      <w:r>
        <w:rPr>
          <w:rFonts w:ascii="Times New Roman"/>
          <w:b w:val="false"/>
          <w:i w:val="false"/>
          <w:color w:val="000000"/>
          <w:sz w:val="28"/>
        </w:rPr>
        <w:t>
</w:t>
      </w:r>
      <w:r>
        <w:rPr>
          <w:rFonts w:ascii="Times New Roman"/>
          <w:b w:val="false"/>
          <w:i w:val="false"/>
          <w:color w:val="000000"/>
          <w:sz w:val="28"/>
        </w:rPr>
        <w:t>
      "13 378" сандары "18 462" сандарымен ауыстырылсын;</w:t>
      </w:r>
      <w:r>
        <w:br/>
      </w:r>
      <w:r>
        <w:rPr>
          <w:rFonts w:ascii="Times New Roman"/>
          <w:b w:val="false"/>
          <w:i w:val="false"/>
          <w:color w:val="000000"/>
          <w:sz w:val="28"/>
        </w:rPr>
        <w:t>
</w:t>
      </w:r>
      <w:r>
        <w:rPr>
          <w:rFonts w:ascii="Times New Roman"/>
          <w:b w:val="false"/>
          <w:i w:val="false"/>
          <w:color w:val="000000"/>
          <w:sz w:val="28"/>
        </w:rPr>
        <w:t>
      "6 421 528" сандары "6 640 203"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"6 910 198" сандары "7 152 872"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"114 691" сандары "114 323" сандарымен ауыстырылсын;</w:t>
      </w:r>
      <w:r>
        <w:br/>
      </w:r>
      <w:r>
        <w:rPr>
          <w:rFonts w:ascii="Times New Roman"/>
          <w:b w:val="false"/>
          <w:i w:val="false"/>
          <w:color w:val="000000"/>
          <w:sz w:val="28"/>
        </w:rPr>
        <w:t>
</w:t>
      </w:r>
      <w:r>
        <w:rPr>
          <w:rFonts w:ascii="Times New Roman"/>
          <w:b w:val="false"/>
          <w:i w:val="false"/>
          <w:color w:val="000000"/>
          <w:sz w:val="28"/>
        </w:rPr>
        <w:t>
      "122 895" сандары "122 527"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"-141 361" сандары "140 993"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"141 361" сандары "140 993" сандарымен ауыстырылсын;</w:t>
      </w:r>
      <w:r>
        <w:br/>
      </w:r>
      <w:r>
        <w:rPr>
          <w:rFonts w:ascii="Times New Roman"/>
          <w:b w:val="false"/>
          <w:i w:val="false"/>
          <w:color w:val="000000"/>
          <w:sz w:val="28"/>
        </w:rPr>
        <w:t>
</w:t>
      </w:r>
      <w:r>
        <w:rPr>
          <w:rFonts w:ascii="Times New Roman"/>
          <w:b w:val="false"/>
          <w:i w:val="false"/>
          <w:color w:val="000000"/>
          <w:sz w:val="28"/>
        </w:rPr>
        <w:t>
      "122 895" сандары "122 527"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xml:space="preserve">      сессиясының төрағасы </w:t>
            </w:r>
            <w:r>
              <w:br/>
            </w:r>
            <w:r>
              <w:rPr>
                <w:rFonts w:ascii="Times New Roman"/>
                <w:b w:val="false"/>
                <w:i w:val="false"/>
                <w:color w:val="000000"/>
                <w:sz w:val="20"/>
              </w:rPr>
              <w:t>
</w:t>
            </w:r>
            <w:r>
              <w:rPr>
                <w:rFonts w:ascii="Times New Roman"/>
                <w:b w:val="false"/>
                <w:i/>
                <w:color w:val="000000"/>
                <w:sz w:val="20"/>
              </w:rPr>
              <w:t>      Р. Мұханов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21 сәуірдегі</w:t>
            </w:r>
            <w:r>
              <w:br/>
            </w:r>
            <w:r>
              <w:rPr>
                <w:rFonts w:ascii="Times New Roman"/>
                <w:b w:val="false"/>
                <w:i w:val="false"/>
                <w:color w:val="000000"/>
                <w:sz w:val="20"/>
              </w:rPr>
              <w:t>
№ 28-2 шешіміне № 1 –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 1 – қосымша</w:t>
            </w:r>
          </w:p>
        </w:tc>
      </w:tr>
    </w:tbl>
    <w:bookmarkStart w:name="z3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bookmarkEnd w:id="3"/>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7126202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6640203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6640203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9"/>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9"/>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картасының екінші бағыты шеңберінде жетіспейтін инженерлік-коммуникациялық инфрақұрылымды дамыту және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9"/>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21 сәуірдегі</w:t>
            </w:r>
            <w:r>
              <w:br/>
            </w:r>
            <w:r>
              <w:rPr>
                <w:rFonts w:ascii="Times New Roman"/>
                <w:b w:val="false"/>
                <w:i w:val="false"/>
                <w:color w:val="000000"/>
                <w:sz w:val="20"/>
              </w:rPr>
              <w:t>
№ 28-2 шешіміне № 2 қосымша</w:t>
            </w:r>
          </w:p>
          <w:bookmarkEnd w:id="2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tc>
      </w:tr>
    </w:tbl>
    <w:bookmarkStart w:name="z268" w:id="30"/>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End w:id="30"/>
    <w:bookmarkStart w:name="z269" w:id="3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253"/>
        <w:gridCol w:w="1253"/>
        <w:gridCol w:w="1253"/>
        <w:gridCol w:w="1070"/>
        <w:gridCol w:w="977"/>
        <w:gridCol w:w="978"/>
        <w:gridCol w:w="1070"/>
        <w:gridCol w:w="1071"/>
        <w:gridCol w:w="1071"/>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2"/>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3"/>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3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4"/>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3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5"/>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3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6"/>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3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7"/>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3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8"/>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3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9"/>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3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0"/>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4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1"/>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4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2"/>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4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4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84" w:id="44"/>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031"/>
        <w:gridCol w:w="1031"/>
        <w:gridCol w:w="1031"/>
        <w:gridCol w:w="1323"/>
        <w:gridCol w:w="1032"/>
        <w:gridCol w:w="1032"/>
        <w:gridCol w:w="1129"/>
        <w:gridCol w:w="1130"/>
        <w:gridCol w:w="1130"/>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5"/>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6"/>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4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7"/>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47"/>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8"/>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48"/>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9"/>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49"/>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0"/>
          <w:p>
            <w:pPr>
              <w:spacing w:after="20"/>
              <w:ind w:left="20"/>
              <w:jc w:val="both"/>
            </w:pPr>
            <w:r>
              <w:rPr>
                <w:rFonts w:ascii="Times New Roman"/>
                <w:b w:val="false"/>
                <w:i w:val="false"/>
                <w:color w:val="000000"/>
                <w:sz w:val="20"/>
              </w:rPr>
              <w:t>
"Cарысу ауданы Жанаталап ауылдық округінің аппараты"коммуналдық мемлекеттік мекемесі</w:t>
            </w:r>
            <w:r>
              <w:br/>
            </w:r>
            <w:r>
              <w:rPr>
                <w:rFonts w:ascii="Times New Roman"/>
                <w:b w:val="false"/>
                <w:i w:val="false"/>
                <w:color w:val="000000"/>
                <w:sz w:val="20"/>
              </w:rPr>
              <w:t>
 </w:t>
            </w:r>
          </w:p>
          <w:bookmarkEnd w:id="50"/>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1"/>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51"/>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2"/>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52"/>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3"/>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53"/>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4"/>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54"/>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5"/>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55"/>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5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99" w:id="57"/>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1028"/>
        <w:gridCol w:w="1028"/>
        <w:gridCol w:w="1028"/>
        <w:gridCol w:w="1234"/>
        <w:gridCol w:w="1236"/>
        <w:gridCol w:w="1236"/>
        <w:gridCol w:w="1029"/>
        <w:gridCol w:w="1029"/>
        <w:gridCol w:w="1029"/>
      </w:tblGrid>
      <w:tr>
        <w:trPr>
          <w:trHeight w:val="30" w:hRule="atLeast"/>
        </w:trPr>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8"/>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9"/>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59"/>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0"/>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60"/>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1"/>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61"/>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2"/>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62"/>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3"/>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63"/>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4"/>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64"/>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5"/>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65"/>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66"/>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67"/>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68"/>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69"/>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