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0575" w14:textId="0e30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Тұрар Рысқұлов ауданы әкімдігінің 2014 жылғы 11 желтоқсандағы № 510 қаулысы. Жамбыл облысының Әділет департаментінде 2014 жылғы 29 желтоқсанда № 2455 болып тіркелді. Күші жойылды - Жамбыл облысы Т. Рысқұлов аудандық әкімдігінің 2016 жылғы 22 желтоқсанда № 418 қаулысымен</w:t>
      </w:r>
    </w:p>
    <w:p>
      <w:pPr>
        <w:spacing w:after="0"/>
        <w:ind w:left="0"/>
        <w:jc w:val="left"/>
      </w:pPr>
      <w:r>
        <w:rPr>
          <w:rFonts w:ascii="Times New Roman"/>
          <w:b w:val="false"/>
          <w:i w:val="false"/>
          <w:color w:val="ff0000"/>
          <w:sz w:val="28"/>
        </w:rPr>
        <w:t xml:space="preserve">      Ескерту. Күші жойылды – Жамбыл облысы Т. Рысқұлов аудандық әкімдігінің 22.12.2016 </w:t>
      </w:r>
      <w:r>
        <w:rPr>
          <w:rFonts w:ascii="Times New Roman"/>
          <w:b w:val="false"/>
          <w:i w:val="false"/>
          <w:color w:val="ff0000"/>
          <w:sz w:val="28"/>
        </w:rPr>
        <w:t>№ 418</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Т.Рысқұлов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"Т. Рысқұлов ауданы әкімдігінің жұмыспен қамту және әлеуметтік бағдарламалар бөлімі" коммуналдық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2. "Т. Рысқұлов ауданы әкімдігінің жұмыспен қамту және әлеуметтік бағдарламалар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аппарат басшысы М. Тлеповқа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2014 жылғы 11 желтоқсандағы</w:t>
            </w:r>
            <w:r>
              <w:br/>
            </w:r>
            <w:r>
              <w:rPr>
                <w:rFonts w:ascii="Times New Roman"/>
                <w:b w:val="false"/>
                <w:i w:val="false"/>
                <w:color w:val="000000"/>
                <w:sz w:val="20"/>
              </w:rPr>
              <w:t>№ 510 қаулысымен бекітілген</w:t>
            </w:r>
          </w:p>
        </w:tc>
      </w:tr>
    </w:tbl>
    <w:bookmarkStart w:name="z15" w:id="0"/>
    <w:p>
      <w:pPr>
        <w:spacing w:after="0"/>
        <w:ind w:left="0"/>
        <w:jc w:val="left"/>
      </w:pPr>
      <w:r>
        <w:rPr>
          <w:rFonts w:ascii="Times New Roman"/>
          <w:b/>
          <w:i w:val="false"/>
          <w:color w:val="000000"/>
        </w:rPr>
        <w:t xml:space="preserve"> "Т. Рысқұлов ауданы әкімдігінің жұмыспен қамту және әлеуметтік бағдарламалар бөлімі"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 Рысқұлов ауданы әкімдігінің жұмыспен қамту және әлеуметтік бағдарламалар бөлімі" коммуналдық мемлекеттік мекемесі халықты жұмыспен қамту және әлеуметтік қорғау саласында мемлекеттік стратегияны іске асыру функциялары бойынша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 Рысқұлов ауданы әкімдігінің жұмыспен қамту және әлеуметтік бағдарламалар бөлімі"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"Т. Рысқұлов ауданы әкімдігінің жұмыспен қамту жҚне әлеуметтік бағдарламалар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 Рысқұлов ауданы әкімдігінің жұмыспен қамту және әлеуметтік бағдарламалар бөлімі"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 Рысқұлов ауданы әкімдігінің жұмыспен қамту және әлеуметтік бағдарламалар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 Рысқұлов ауданы әкімдігінің жұмыспен қамту және әлеуметтік бағдарламалар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 Рысқұлов ауданы әкімдігінің жұмыспен қамту және әлеуметтік бағдарламалар бөлімі" коммуналдық мемлекеттік мекемесі өз құзыретінің мәселелері бойынша заңнамада белгіленген тәртіппен "Т. Рысқұлов ауданы әкімдігінің жұмыспен қамту және әлеуметтік бағдарламалар бөлімі" коммуналдық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 Рысқұлов ауданы әкімдігінің жұмыспен қамту және әлеуметтік бағдарламалар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080900, Қазақстан Республикасы, Жамбыл облысы, Т. Рысқұлов ауданы, Құлан ауылы, Жібек жолы көшесі 61.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"Т. Рысқұлов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 Рысқұлов ауданы әкімдігінің жұмыспен қамту және әлеуметтік бағдарламалар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 Рысқұлов ауданы әкімдігінің жұмыспен қамту және әлеуметтік бағдарламалар бөлімі" коммуналдық мемлекеттік мекемесінің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"Т. Рысқұлов ауданы әкімдігінің жұмыспен қамту және әлеуметтік бағдарламалар бөлімі" коммуналдық мемлекеттік мекемесіне кәсіпкерлік субъектілерімен "Т. Рысқұлов ауданы әкімдігінің жұмыспен қамту және әлеуметтік бағдарламалар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 Рысқұлов ауданы әкімдігінің жұмыспен қамту және әлеуметтік бағдарламалар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Т. Рысқұлов ауданы тұрғындарының өмір сүру денгейінің сапасын және әл-ауқатын арттыру мақсатында жұмыспен қамту және әлеуметтік бағдарламалар саласында өңірлік саясат құру және іске асыру, әлеуметтік қызмет көрсетудің және әлеуметтік көмектің сапасын жақсарту.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жұмыспен қамту мәселесі жөнінде жұмыстарды ұйымдастыру;</w:t>
      </w:r>
      <w:r>
        <w:br/>
      </w:r>
      <w:r>
        <w:rPr>
          <w:rFonts w:ascii="Times New Roman"/>
          <w:b w:val="false"/>
          <w:i w:val="false"/>
          <w:color w:val="000000"/>
          <w:sz w:val="28"/>
        </w:rPr>
        <w:t>
      </w:t>
      </w:r>
      <w:r>
        <w:rPr>
          <w:rFonts w:ascii="Times New Roman"/>
          <w:b w:val="false"/>
          <w:i w:val="false"/>
          <w:color w:val="000000"/>
          <w:sz w:val="28"/>
        </w:rPr>
        <w:t>2) аз қамтылғандар мен 18 жасқа дейінгі балалары бар отбасыларына әлеуметтік қолдау көрсету;</w:t>
      </w:r>
      <w:r>
        <w:br/>
      </w:r>
      <w:r>
        <w:rPr>
          <w:rFonts w:ascii="Times New Roman"/>
          <w:b w:val="false"/>
          <w:i w:val="false"/>
          <w:color w:val="000000"/>
          <w:sz w:val="28"/>
        </w:rPr>
        <w:t>
      </w:t>
      </w:r>
      <w:r>
        <w:rPr>
          <w:rFonts w:ascii="Times New Roman"/>
          <w:b w:val="false"/>
          <w:i w:val="false"/>
          <w:color w:val="000000"/>
          <w:sz w:val="28"/>
        </w:rPr>
        <w:t>3) жеке санаттағы азаматтарға әлеуметтік көмек көрсету;</w:t>
      </w:r>
      <w:r>
        <w:br/>
      </w:r>
      <w:r>
        <w:rPr>
          <w:rFonts w:ascii="Times New Roman"/>
          <w:b w:val="false"/>
          <w:i w:val="false"/>
          <w:color w:val="000000"/>
          <w:sz w:val="28"/>
        </w:rPr>
        <w:t>
      </w:t>
      </w:r>
      <w:r>
        <w:rPr>
          <w:rFonts w:ascii="Times New Roman"/>
          <w:b w:val="false"/>
          <w:i w:val="false"/>
          <w:color w:val="000000"/>
          <w:sz w:val="28"/>
        </w:rPr>
        <w:t>4) мүгедектерді оңалту және арнаулы әлеуметтік қызмет көрсету.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 мүгедектерді әлеуметтік қорғау туралы"</w:t>
      </w:r>
      <w:r>
        <w:rPr>
          <w:rFonts w:ascii="Times New Roman"/>
          <w:b w:val="false"/>
          <w:i w:val="false"/>
          <w:color w:val="000000"/>
          <w:sz w:val="28"/>
        </w:rPr>
        <w:t xml:space="preserve">, </w:t>
      </w:r>
      <w:r>
        <w:rPr>
          <w:rFonts w:ascii="Times New Roman"/>
          <w:b w:val="false"/>
          <w:i w:val="false"/>
          <w:color w:val="000000"/>
          <w:sz w:val="28"/>
        </w:rPr>
        <w:t xml:space="preserve"> "Балалы отбасыларға берілетін мемлекеттік жәрдемақылар туралы"</w:t>
      </w:r>
      <w:r>
        <w:rPr>
          <w:rFonts w:ascii="Times New Roman"/>
          <w:b w:val="false"/>
          <w:i w:val="false"/>
          <w:color w:val="000000"/>
          <w:sz w:val="28"/>
        </w:rPr>
        <w:t xml:space="preserve">,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xml:space="preserve">, </w:t>
      </w:r>
      <w:r>
        <w:rPr>
          <w:rFonts w:ascii="Times New Roman"/>
          <w:b w:val="false"/>
          <w:i w:val="false"/>
          <w:color w:val="000000"/>
          <w:sz w:val="28"/>
        </w:rPr>
        <w:t xml:space="preserve"> "Мемлекеттік атаулы әлеуметтік көмек туралы"</w:t>
      </w:r>
      <w:r>
        <w:rPr>
          <w:rFonts w:ascii="Times New Roman"/>
          <w:b w:val="false"/>
          <w:i w:val="false"/>
          <w:color w:val="000000"/>
          <w:sz w:val="28"/>
        </w:rPr>
        <w:t xml:space="preserve">, </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 xml:space="preserve"> "Мемлекеттік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 заңдарымен халықты жұмыспен қамту мен әлеуметтік қорғау саласындағы өзге де нормативтік-құқықтық актілердің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2) жұмыспен қамту қызметіне кайырылғандардың және жергілікті жерлердегі жұмыссыздардың кәсіптік құрамы мен бос жұмыс орындарының айырмаларының себептерін анықтай отырып, Т. Рысқұлов ауданының әлеуметтік-экономикалық өзгерулеріне талдаулар жүргізу;</w:t>
      </w:r>
      <w:r>
        <w:br/>
      </w:r>
      <w:r>
        <w:rPr>
          <w:rFonts w:ascii="Times New Roman"/>
          <w:b w:val="false"/>
          <w:i w:val="false"/>
          <w:color w:val="000000"/>
          <w:sz w:val="28"/>
        </w:rPr>
        <w:t>
      </w:t>
      </w:r>
      <w:r>
        <w:rPr>
          <w:rFonts w:ascii="Times New Roman"/>
          <w:b w:val="false"/>
          <w:i w:val="false"/>
          <w:color w:val="000000"/>
          <w:sz w:val="28"/>
        </w:rPr>
        <w:t>3) халықтың әртүрлі категорияларына әлеуметтік зерттеу жүргізуді ұйымдастыру, жергілікті атқарушы органдармен бірлесіп экономикадағы құрылымдық өзгерістерді анықтау және аудандағы жұмыссыздарды жұмысқа орналастыру мен оларды әлеуметтік қорғау саясатының негізгі бағыттарын белгілеу;</w:t>
      </w:r>
      <w:r>
        <w:br/>
      </w:r>
      <w:r>
        <w:rPr>
          <w:rFonts w:ascii="Times New Roman"/>
          <w:b w:val="false"/>
          <w:i w:val="false"/>
          <w:color w:val="000000"/>
          <w:sz w:val="28"/>
        </w:rPr>
        <w:t>
      </w:t>
      </w:r>
      <w:r>
        <w:rPr>
          <w:rFonts w:ascii="Times New Roman"/>
          <w:b w:val="false"/>
          <w:i w:val="false"/>
          <w:color w:val="000000"/>
          <w:sz w:val="28"/>
        </w:rPr>
        <w:t>4) жұмыссыздарды кәсіби оқыту жұмыстарын ұйымдастыру, жұмыс орындарындағы мамандарға сұранысты анықтау, оқу бағдарламаларын таңдау, оқу орындарымен жұмыссыздарды оқыту үшін келісім шарт жасау;</w:t>
      </w:r>
      <w:r>
        <w:br/>
      </w:r>
      <w:r>
        <w:rPr>
          <w:rFonts w:ascii="Times New Roman"/>
          <w:b w:val="false"/>
          <w:i w:val="false"/>
          <w:color w:val="000000"/>
          <w:sz w:val="28"/>
        </w:rPr>
        <w:t>
      </w:t>
      </w:r>
      <w:r>
        <w:rPr>
          <w:rFonts w:ascii="Times New Roman"/>
          <w:b w:val="false"/>
          <w:i w:val="false"/>
          <w:color w:val="000000"/>
          <w:sz w:val="28"/>
        </w:rPr>
        <w:t>5) ақылы қоғамдық жұмыстар ұйымдастыру, кәсіптік оқуға, қоғамдық жұмыстарға бөлінген қаражаттың тиімді жұмсалуын қадағалау және оларға тиісті іс-шаралар қабылдау;</w:t>
      </w:r>
      <w:r>
        <w:br/>
      </w:r>
      <w:r>
        <w:rPr>
          <w:rFonts w:ascii="Times New Roman"/>
          <w:b w:val="false"/>
          <w:i w:val="false"/>
          <w:color w:val="000000"/>
          <w:sz w:val="28"/>
        </w:rPr>
        <w:t>
      </w:t>
      </w:r>
      <w:r>
        <w:rPr>
          <w:rFonts w:ascii="Times New Roman"/>
          <w:b w:val="false"/>
          <w:i w:val="false"/>
          <w:color w:val="000000"/>
          <w:sz w:val="28"/>
        </w:rPr>
        <w:t>6) жұмыспен қамту бөліміне қайырылғандардың еңбек нарығындағы сұранысына болжамдық-аналитикалық бағалау жүргізу;</w:t>
      </w:r>
      <w:r>
        <w:br/>
      </w:r>
      <w:r>
        <w:rPr>
          <w:rFonts w:ascii="Times New Roman"/>
          <w:b w:val="false"/>
          <w:i w:val="false"/>
          <w:color w:val="000000"/>
          <w:sz w:val="28"/>
        </w:rPr>
        <w:t>
      </w:t>
      </w:r>
      <w:r>
        <w:rPr>
          <w:rFonts w:ascii="Times New Roman"/>
          <w:b w:val="false"/>
          <w:i w:val="false"/>
          <w:color w:val="000000"/>
          <w:sz w:val="28"/>
        </w:rPr>
        <w:t>7) жергілікті атқарушы органдармен бірлесіп халықтың әлеуметтік аз қорғалған бөлігіне жататын нысаналы топтарды жұмыспен қамту;</w:t>
      </w:r>
      <w:r>
        <w:br/>
      </w:r>
      <w:r>
        <w:rPr>
          <w:rFonts w:ascii="Times New Roman"/>
          <w:b w:val="false"/>
          <w:i w:val="false"/>
          <w:color w:val="000000"/>
          <w:sz w:val="28"/>
        </w:rPr>
        <w:t>
      </w:t>
      </w:r>
      <w:r>
        <w:rPr>
          <w:rFonts w:ascii="Times New Roman"/>
          <w:b w:val="false"/>
          <w:i w:val="false"/>
          <w:color w:val="000000"/>
          <w:sz w:val="28"/>
        </w:rPr>
        <w:t>8) азаматтарды жұмыспен қамтуға және әлеуметтік қолдау көрсетуге байланысты қоғамдық акциялар және бағдарламалар ұйымдастыру, бос жұмыс орындары жәрмеңкелерін өткізу;</w:t>
      </w:r>
      <w:r>
        <w:br/>
      </w:r>
      <w:r>
        <w:rPr>
          <w:rFonts w:ascii="Times New Roman"/>
          <w:b w:val="false"/>
          <w:i w:val="false"/>
          <w:color w:val="000000"/>
          <w:sz w:val="28"/>
        </w:rPr>
        <w:t>
      </w:t>
      </w:r>
      <w:r>
        <w:rPr>
          <w:rFonts w:ascii="Times New Roman"/>
          <w:b w:val="false"/>
          <w:i w:val="false"/>
          <w:color w:val="000000"/>
          <w:sz w:val="28"/>
        </w:rPr>
        <w:t>9) халықтың әлеуметтік қорғалмаған бөлігі үшін қосымша жұмыс орындарының ашылуына ықпал ету;</w:t>
      </w:r>
      <w:r>
        <w:br/>
      </w:r>
      <w:r>
        <w:rPr>
          <w:rFonts w:ascii="Times New Roman"/>
          <w:b w:val="false"/>
          <w:i w:val="false"/>
          <w:color w:val="000000"/>
          <w:sz w:val="28"/>
        </w:rPr>
        <w:t>
      </w:t>
      </w:r>
      <w:r>
        <w:rPr>
          <w:rFonts w:ascii="Times New Roman"/>
          <w:b w:val="false"/>
          <w:i w:val="false"/>
          <w:color w:val="000000"/>
          <w:sz w:val="28"/>
        </w:rPr>
        <w:t>10) жұмыспен қамту қызметін реттейтін нормативтік базаны жетілдіру туралы ұсыныстарды дайындау;</w:t>
      </w:r>
      <w:r>
        <w:br/>
      </w:r>
      <w:r>
        <w:rPr>
          <w:rFonts w:ascii="Times New Roman"/>
          <w:b w:val="false"/>
          <w:i w:val="false"/>
          <w:color w:val="000000"/>
          <w:sz w:val="28"/>
        </w:rPr>
        <w:t>
      </w:t>
      </w:r>
      <w:r>
        <w:rPr>
          <w:rFonts w:ascii="Times New Roman"/>
          <w:b w:val="false"/>
          <w:i w:val="false"/>
          <w:color w:val="000000"/>
          <w:sz w:val="28"/>
        </w:rPr>
        <w:t>11) 29 жасқа дейінгі жұмыссыз жастарды жұмыспен қамту мақсатында "Жастар тәжірибесі" атты бағдарламаны жүзеге асыру;</w:t>
      </w:r>
      <w:r>
        <w:br/>
      </w:r>
      <w:r>
        <w:rPr>
          <w:rFonts w:ascii="Times New Roman"/>
          <w:b w:val="false"/>
          <w:i w:val="false"/>
          <w:color w:val="000000"/>
          <w:sz w:val="28"/>
        </w:rPr>
        <w:t>
      </w:t>
      </w:r>
      <w:r>
        <w:rPr>
          <w:rFonts w:ascii="Times New Roman"/>
          <w:b w:val="false"/>
          <w:i w:val="false"/>
          <w:color w:val="000000"/>
          <w:sz w:val="28"/>
        </w:rPr>
        <w:t>12) азаматтардың әлеуметтік құқығын іске асырудың тиімді әдістерін енгізу, оларды Қазақстан Республикасының заңнамасында қарастырылған әлеуметтік кепілдіктермен қамтамасыз ету;</w:t>
      </w:r>
      <w:r>
        <w:br/>
      </w:r>
      <w:r>
        <w:rPr>
          <w:rFonts w:ascii="Times New Roman"/>
          <w:b w:val="false"/>
          <w:i w:val="false"/>
          <w:color w:val="000000"/>
          <w:sz w:val="28"/>
        </w:rPr>
        <w:t>
      </w:t>
      </w:r>
      <w:r>
        <w:rPr>
          <w:rFonts w:ascii="Times New Roman"/>
          <w:b w:val="false"/>
          <w:i w:val="false"/>
          <w:color w:val="000000"/>
          <w:sz w:val="28"/>
        </w:rPr>
        <w:t>13) тұрмысы төмен азаматтарға мемлекеттік атаулы көмек, тұрғын үй жәрдемақысы, мүгедек балаларды үйде тәрбиелеу мен оқытуға материалдық көмек және басқа да жәрдемақылар тағайындаған кезде қолданыстағы заңнамалық нормативтік-құқықтық актілердің дұрыс қолданылуын қамтамасыз ету;</w:t>
      </w:r>
      <w:r>
        <w:br/>
      </w:r>
      <w:r>
        <w:rPr>
          <w:rFonts w:ascii="Times New Roman"/>
          <w:b w:val="false"/>
          <w:i w:val="false"/>
          <w:color w:val="000000"/>
          <w:sz w:val="28"/>
        </w:rPr>
        <w:t>
      </w:t>
      </w:r>
      <w:r>
        <w:rPr>
          <w:rFonts w:ascii="Times New Roman"/>
          <w:b w:val="false"/>
          <w:i w:val="false"/>
          <w:color w:val="000000"/>
          <w:sz w:val="28"/>
        </w:rPr>
        <w:t>14) әр түрлі әлеуметтік көмектерді тағайындау және төлеу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15) протездік-ортопедиялық көмекке, сурдо-тифло техникаға, арнаулы қозғалу құралдарына мұқтаж азаматтарға аталған көмектерді алуына жәрдемдесу;</w:t>
      </w:r>
      <w:r>
        <w:br/>
      </w:r>
      <w:r>
        <w:rPr>
          <w:rFonts w:ascii="Times New Roman"/>
          <w:b w:val="false"/>
          <w:i w:val="false"/>
          <w:color w:val="000000"/>
          <w:sz w:val="28"/>
        </w:rPr>
        <w:t>
      </w:t>
      </w:r>
      <w:r>
        <w:rPr>
          <w:rFonts w:ascii="Times New Roman"/>
          <w:b w:val="false"/>
          <w:i w:val="false"/>
          <w:color w:val="000000"/>
          <w:sz w:val="28"/>
        </w:rPr>
        <w:t>16) халықтың аз қамтамасыз етілген бөлігіне демеушілік, қайырымдылық көмек көрсету бойынша қоғамдық ұйымдармен және қайырымдылық қорлармен өзара үйлестіру және ұйымдастыру жұмыстарын жүргізу;</w:t>
      </w:r>
      <w:r>
        <w:br/>
      </w:r>
      <w:r>
        <w:rPr>
          <w:rFonts w:ascii="Times New Roman"/>
          <w:b w:val="false"/>
          <w:i w:val="false"/>
          <w:color w:val="000000"/>
          <w:sz w:val="28"/>
        </w:rPr>
        <w:t>
      </w:t>
      </w:r>
      <w:r>
        <w:rPr>
          <w:rFonts w:ascii="Times New Roman"/>
          <w:b w:val="false"/>
          <w:i w:val="false"/>
          <w:color w:val="000000"/>
          <w:sz w:val="28"/>
        </w:rPr>
        <w:t>17) аз қамтылған отбасыларына атаулы әлеуметтік көмек тағайындау және есебін жүргізу;</w:t>
      </w:r>
      <w:r>
        <w:br/>
      </w:r>
      <w:r>
        <w:rPr>
          <w:rFonts w:ascii="Times New Roman"/>
          <w:b w:val="false"/>
          <w:i w:val="false"/>
          <w:color w:val="000000"/>
          <w:sz w:val="28"/>
        </w:rPr>
        <w:t>
      </w:t>
      </w:r>
      <w:r>
        <w:rPr>
          <w:rFonts w:ascii="Times New Roman"/>
          <w:b w:val="false"/>
          <w:i w:val="false"/>
          <w:color w:val="000000"/>
          <w:sz w:val="28"/>
        </w:rPr>
        <w:t>18) "Өрлеу" пилоттық жобасы бойынша отбасының еңбекке қабілетті мүшелерінің жұмыспен қамтуға жәрдемдесудің белсенді шараларына қатысуы және қажет болған жағдайда, еңбекке қабілеттілерін қоса алғанда, отбасы мүшелерінің, әлеуметтік бейімделуден өтуі шартымен отбасыға шартты ақшалай көмек беру бағдарламасын ұйымдастыру;</w:t>
      </w:r>
      <w:r>
        <w:br/>
      </w:r>
      <w:r>
        <w:rPr>
          <w:rFonts w:ascii="Times New Roman"/>
          <w:b w:val="false"/>
          <w:i w:val="false"/>
          <w:color w:val="000000"/>
          <w:sz w:val="28"/>
        </w:rPr>
        <w:t>
      </w:t>
      </w:r>
      <w:r>
        <w:rPr>
          <w:rFonts w:ascii="Times New Roman"/>
          <w:b w:val="false"/>
          <w:i w:val="false"/>
          <w:color w:val="000000"/>
          <w:sz w:val="28"/>
        </w:rPr>
        <w:t>19) жергілікті атқарушы органдармен бірлесе отырып, тұрмысы төмен отбасыларындағы азаматтардың мәртебесін анықтау, соғыс және еңбек ардагерлерімен, мүгедектермен жұмыс жүргізу, олардың әлеуметтік қорғалуын қамтамасыз ету;</w:t>
      </w:r>
      <w:r>
        <w:br/>
      </w:r>
      <w:r>
        <w:rPr>
          <w:rFonts w:ascii="Times New Roman"/>
          <w:b w:val="false"/>
          <w:i w:val="false"/>
          <w:color w:val="000000"/>
          <w:sz w:val="28"/>
        </w:rPr>
        <w:t>
      </w:t>
      </w:r>
      <w:r>
        <w:rPr>
          <w:rFonts w:ascii="Times New Roman"/>
          <w:b w:val="false"/>
          <w:i w:val="false"/>
          <w:color w:val="000000"/>
          <w:sz w:val="28"/>
        </w:rPr>
        <w:t>20) азаматтарды қабылдау және оларға әлеуметтік мәселелер бойынша түсініктер беру;</w:t>
      </w:r>
      <w:r>
        <w:br/>
      </w:r>
      <w:r>
        <w:rPr>
          <w:rFonts w:ascii="Times New Roman"/>
          <w:b w:val="false"/>
          <w:i w:val="false"/>
          <w:color w:val="000000"/>
          <w:sz w:val="28"/>
        </w:rPr>
        <w:t>
      </w:t>
      </w:r>
      <w:r>
        <w:rPr>
          <w:rFonts w:ascii="Times New Roman"/>
          <w:b w:val="false"/>
          <w:i w:val="false"/>
          <w:color w:val="000000"/>
          <w:sz w:val="28"/>
        </w:rPr>
        <w:t>21) бөлімнің құзырына кіретін мәселелер бойынша азаматтар мен ұйымдардың ұсыныстарын, арыздары мен шағым хаттарын қарау, олар бойынша тиісті шаралар қолдану, халықты жұмысқа орналастыру және әлеуметтік қорғау мәселелеріне қатысты заңнамалық, нормативтік-құқықтық актілердің қолданылу тәртібі бойынша түсініктер беру;</w:t>
      </w:r>
      <w:r>
        <w:br/>
      </w:r>
      <w:r>
        <w:rPr>
          <w:rFonts w:ascii="Times New Roman"/>
          <w:b w:val="false"/>
          <w:i w:val="false"/>
          <w:color w:val="000000"/>
          <w:sz w:val="28"/>
        </w:rPr>
        <w:t>
      </w:t>
      </w:r>
      <w:r>
        <w:rPr>
          <w:rFonts w:ascii="Times New Roman"/>
          <w:b w:val="false"/>
          <w:i w:val="false"/>
          <w:color w:val="000000"/>
          <w:sz w:val="28"/>
        </w:rPr>
        <w:t>22) бұқаралық ақпарат құралдарының көмегімен халықты жұмыспен қамту және әлеуметтік қорғау туралы заңдылықтарды бұзудың алдын алу шараларын жүргізу;</w:t>
      </w:r>
      <w:r>
        <w:br/>
      </w:r>
      <w:r>
        <w:rPr>
          <w:rFonts w:ascii="Times New Roman"/>
          <w:b w:val="false"/>
          <w:i w:val="false"/>
          <w:color w:val="000000"/>
          <w:sz w:val="28"/>
        </w:rPr>
        <w:t>
      </w:t>
      </w:r>
      <w:r>
        <w:rPr>
          <w:rFonts w:ascii="Times New Roman"/>
          <w:b w:val="false"/>
          <w:i w:val="false"/>
          <w:color w:val="000000"/>
          <w:sz w:val="28"/>
        </w:rPr>
        <w:t>23) кемтар балаларға үйде әлеуметтік көмек көрсету жұмыстарын ұйымдастыру;</w:t>
      </w:r>
      <w:r>
        <w:br/>
      </w:r>
      <w:r>
        <w:rPr>
          <w:rFonts w:ascii="Times New Roman"/>
          <w:b w:val="false"/>
          <w:i w:val="false"/>
          <w:color w:val="000000"/>
          <w:sz w:val="28"/>
        </w:rPr>
        <w:t>
      </w:t>
      </w:r>
      <w:r>
        <w:rPr>
          <w:rFonts w:ascii="Times New Roman"/>
          <w:b w:val="false"/>
          <w:i w:val="false"/>
          <w:color w:val="000000"/>
          <w:sz w:val="28"/>
        </w:rPr>
        <w:t>24) аудандағы жалпы мүгедектердің тізімін анықтап, олардың әлеуметтік көмекке мұқтаждықтарын анықтау;</w:t>
      </w:r>
      <w:r>
        <w:br/>
      </w:r>
      <w:r>
        <w:rPr>
          <w:rFonts w:ascii="Times New Roman"/>
          <w:b w:val="false"/>
          <w:i w:val="false"/>
          <w:color w:val="000000"/>
          <w:sz w:val="28"/>
        </w:rPr>
        <w:t>
      </w:t>
      </w:r>
      <w:r>
        <w:rPr>
          <w:rFonts w:ascii="Times New Roman"/>
          <w:b w:val="false"/>
          <w:i w:val="false"/>
          <w:color w:val="000000"/>
          <w:sz w:val="28"/>
        </w:rPr>
        <w:t xml:space="preserve">25) Қазақстан Республикасының "Арнаулы әлеуметтік қызмет көрсету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үйде арнаулы әлеуметтік қызмет түрлерін көрсетеді;</w:t>
      </w:r>
      <w:r>
        <w:br/>
      </w:r>
      <w:r>
        <w:rPr>
          <w:rFonts w:ascii="Times New Roman"/>
          <w:b w:val="false"/>
          <w:i w:val="false"/>
          <w:color w:val="000000"/>
          <w:sz w:val="28"/>
        </w:rPr>
        <w:t>
      </w:t>
      </w:r>
      <w:r>
        <w:rPr>
          <w:rFonts w:ascii="Times New Roman"/>
          <w:b w:val="false"/>
          <w:i w:val="false"/>
          <w:color w:val="000000"/>
          <w:sz w:val="28"/>
        </w:rPr>
        <w:t>26) жұмыстың сапасы мен өнімділігін арттыру, мекемедегі басқару жүйесінің қызметін бағалау мақсатында мекеме қызметтерінің бағыттары бойынша ішкі бақылауды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мекемеге мемлекеттік орган ретінде өзіне қойылған міндеттер мен қызметті атқару үшін заңнама актілеріне, Қазақстан Республикасы актілеріне, Қазақстан Республикасының басқа да нормативтік құқықтық актілеріне сәйкес құқықтар анықталады;</w:t>
      </w:r>
      <w:r>
        <w:br/>
      </w:r>
      <w:r>
        <w:rPr>
          <w:rFonts w:ascii="Times New Roman"/>
          <w:b w:val="false"/>
          <w:i w:val="false"/>
          <w:color w:val="000000"/>
          <w:sz w:val="28"/>
        </w:rPr>
        <w:t>
      </w:t>
      </w:r>
      <w:r>
        <w:rPr>
          <w:rFonts w:ascii="Times New Roman"/>
          <w:b w:val="false"/>
          <w:i w:val="false"/>
          <w:color w:val="000000"/>
          <w:sz w:val="28"/>
        </w:rPr>
        <w:t>2) мекеме осы Ережеде бекітілген қызмет міндетіне және функциясына сәйкес келмейтін қызметтермен уәкілетті органның рұқсатымен ғана айналыса алады;</w:t>
      </w:r>
      <w:r>
        <w:br/>
      </w:r>
      <w:r>
        <w:rPr>
          <w:rFonts w:ascii="Times New Roman"/>
          <w:b w:val="false"/>
          <w:i w:val="false"/>
          <w:color w:val="000000"/>
          <w:sz w:val="28"/>
        </w:rPr>
        <w:t>
      </w:t>
      </w:r>
      <w:r>
        <w:rPr>
          <w:rFonts w:ascii="Times New Roman"/>
          <w:b w:val="false"/>
          <w:i w:val="false"/>
          <w:color w:val="000000"/>
          <w:sz w:val="28"/>
        </w:rPr>
        <w:t>3) мекеменің функциясына сәйкес келмейтін келісімдер уәкілетті органның талап етуі бойынша заңнамада анықталған тәртіпке сай заңсыз деп танылуы мүмкін.</w:t>
      </w:r>
      <w:r>
        <w:br/>
      </w:r>
      <w:r>
        <w:rPr>
          <w:rFonts w:ascii="Times New Roman"/>
          <w:b w:val="false"/>
          <w:i w:val="false"/>
          <w:color w:val="000000"/>
          <w:sz w:val="28"/>
        </w:rPr>
        <w:t>
</w:t>
      </w:r>
    </w:p>
    <w:bookmarkStart w:name="z68" w:id="2"/>
    <w:p>
      <w:pPr>
        <w:spacing w:after="0"/>
        <w:ind w:left="0"/>
        <w:jc w:val="left"/>
      </w:pPr>
      <w:r>
        <w:rPr>
          <w:rFonts w:ascii="Times New Roman"/>
          <w:b/>
          <w:i w:val="false"/>
          <w:color w:val="000000"/>
        </w:rPr>
        <w:t xml:space="preserve">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 Рысқұлов ауданы әкімдігінің жұмыспен қамту және әлеуметтік бағдарламалар бөлімі" коммуналдық мемлекеттік мекемесіне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"Т. Рысқұлов ауданы әкімдігінің жұмыспен қамту және әлеуметтік бағдарламалар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 Рысқұлов ауданы әкімдігінің жұмыспен қамту және әлеуметтік бағдарламалар бөлімі"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"Т. Рысқұлов ауданы әкімдігінің жұмыспен қамтуды және әлеуметтік бағдарламалар бөлімі"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басшы - заңды тұлға болып есептелетін мекеменің басшы органы ретінде, өзін тағайындау жөніндегі аудан әкімінің өкімі негізінде немесе басшы мен өкілетті орган арасындағы шарт негізінде қызмет атқарады;</w:t>
      </w:r>
      <w:r>
        <w:br/>
      </w:r>
      <w:r>
        <w:rPr>
          <w:rFonts w:ascii="Times New Roman"/>
          <w:b w:val="false"/>
          <w:i w:val="false"/>
          <w:color w:val="000000"/>
          <w:sz w:val="28"/>
        </w:rPr>
        <w:t>
      </w:t>
      </w:r>
      <w:r>
        <w:rPr>
          <w:rFonts w:ascii="Times New Roman"/>
          <w:b w:val="false"/>
          <w:i w:val="false"/>
          <w:color w:val="000000"/>
          <w:sz w:val="28"/>
        </w:rPr>
        <w:t>2) мекеменің басшысы мекеменің жұмысын ұйымдастырады әрі оған басшылық жасайды және мекемеге жүктелген міндеттердің орындалуы мен оның өз функцияларын жүзеге асыру үшін жеке жауап береді;</w:t>
      </w:r>
      <w:r>
        <w:br/>
      </w:r>
      <w:r>
        <w:rPr>
          <w:rFonts w:ascii="Times New Roman"/>
          <w:b w:val="false"/>
          <w:i w:val="false"/>
          <w:color w:val="000000"/>
          <w:sz w:val="28"/>
        </w:rPr>
        <w:t>
      </w:t>
      </w:r>
      <w:r>
        <w:rPr>
          <w:rFonts w:ascii="Times New Roman"/>
          <w:b w:val="false"/>
          <w:i w:val="false"/>
          <w:color w:val="000000"/>
          <w:sz w:val="28"/>
        </w:rPr>
        <w:t>3) мекеменің функцияларына сай келмейтін әрекеттерді жүзеге асыруға бағытталған мекеме басшысының әрекеттері еңбек міндеттемесін бұзу болып саналады және белгіленген тәртіпте әкімшілік жауапқа тартуға негіз болады;</w:t>
      </w:r>
      <w:r>
        <w:br/>
      </w:r>
      <w:r>
        <w:rPr>
          <w:rFonts w:ascii="Times New Roman"/>
          <w:b w:val="false"/>
          <w:i w:val="false"/>
          <w:color w:val="000000"/>
          <w:sz w:val="28"/>
        </w:rPr>
        <w:t>
      </w:t>
      </w:r>
      <w:r>
        <w:rPr>
          <w:rFonts w:ascii="Times New Roman"/>
          <w:b w:val="false"/>
          <w:i w:val="false"/>
          <w:color w:val="000000"/>
          <w:sz w:val="28"/>
        </w:rPr>
        <w:t>4) мекеме басшысы дара басшылық принципімен әрекет етеді, мекеме қызметіне байланысты барлық мәселені өкілетті органмен берілген құзырының шегінде және осы Ережеге сәйкес өз бетімен шешеді;</w:t>
      </w:r>
      <w:r>
        <w:br/>
      </w:r>
      <w:r>
        <w:rPr>
          <w:rFonts w:ascii="Times New Roman"/>
          <w:b w:val="false"/>
          <w:i w:val="false"/>
          <w:color w:val="000000"/>
          <w:sz w:val="28"/>
        </w:rPr>
        <w:t>
      </w:t>
      </w:r>
      <w:r>
        <w:rPr>
          <w:rFonts w:ascii="Times New Roman"/>
          <w:b w:val="false"/>
          <w:i w:val="false"/>
          <w:color w:val="000000"/>
          <w:sz w:val="28"/>
        </w:rPr>
        <w:t>5)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6) барлық органдарда мекеме мүддесін қорғайды;</w:t>
      </w:r>
      <w:r>
        <w:br/>
      </w:r>
      <w:r>
        <w:rPr>
          <w:rFonts w:ascii="Times New Roman"/>
          <w:b w:val="false"/>
          <w:i w:val="false"/>
          <w:color w:val="000000"/>
          <w:sz w:val="28"/>
        </w:rPr>
        <w:t>
      </w:t>
      </w:r>
      <w:r>
        <w:rPr>
          <w:rFonts w:ascii="Times New Roman"/>
          <w:b w:val="false"/>
          <w:i w:val="false"/>
          <w:color w:val="000000"/>
          <w:sz w:val="28"/>
        </w:rPr>
        <w:t>7) өз орынбасарының және басқа да басшы қызметкерлерінің құзырын белгілейді;</w:t>
      </w:r>
      <w:r>
        <w:br/>
      </w:r>
      <w:r>
        <w:rPr>
          <w:rFonts w:ascii="Times New Roman"/>
          <w:b w:val="false"/>
          <w:i w:val="false"/>
          <w:color w:val="000000"/>
          <w:sz w:val="28"/>
        </w:rPr>
        <w:t>
      </w:t>
      </w:r>
      <w:r>
        <w:rPr>
          <w:rFonts w:ascii="Times New Roman"/>
          <w:b w:val="false"/>
          <w:i w:val="false"/>
          <w:color w:val="000000"/>
          <w:sz w:val="28"/>
        </w:rPr>
        <w:t>8) мекеме мүлкіне қожалық етеді, келісім жасайды, сенімхаттар береді;</w:t>
      </w:r>
      <w:r>
        <w:br/>
      </w:r>
      <w:r>
        <w:rPr>
          <w:rFonts w:ascii="Times New Roman"/>
          <w:b w:val="false"/>
          <w:i w:val="false"/>
          <w:color w:val="000000"/>
          <w:sz w:val="28"/>
        </w:rPr>
        <w:t>
      </w:t>
      </w:r>
      <w:r>
        <w:rPr>
          <w:rFonts w:ascii="Times New Roman"/>
          <w:b w:val="false"/>
          <w:i w:val="false"/>
          <w:color w:val="000000"/>
          <w:sz w:val="28"/>
        </w:rPr>
        <w:t>9) 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10)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11) мекеме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12) жұмыскерлерді марапаттау және шара қолдануды анықтайды;</w:t>
      </w:r>
      <w:r>
        <w:br/>
      </w:r>
      <w:r>
        <w:rPr>
          <w:rFonts w:ascii="Times New Roman"/>
          <w:b w:val="false"/>
          <w:i w:val="false"/>
          <w:color w:val="000000"/>
          <w:sz w:val="28"/>
        </w:rPr>
        <w:t>
      </w:t>
      </w:r>
      <w:r>
        <w:rPr>
          <w:rFonts w:ascii="Times New Roman"/>
          <w:b w:val="false"/>
          <w:i w:val="false"/>
          <w:color w:val="000000"/>
          <w:sz w:val="28"/>
        </w:rPr>
        <w:t xml:space="preserve">13) бекітілген шығындар сметасы көлемінде ақша қаражаттарының жұмсалуына иелік етеді; </w:t>
      </w:r>
      <w:r>
        <w:br/>
      </w:r>
      <w:r>
        <w:rPr>
          <w:rFonts w:ascii="Times New Roman"/>
          <w:b w:val="false"/>
          <w:i w:val="false"/>
          <w:color w:val="000000"/>
          <w:sz w:val="28"/>
        </w:rPr>
        <w:t>
      </w:t>
      </w:r>
      <w:r>
        <w:rPr>
          <w:rFonts w:ascii="Times New Roman"/>
          <w:b w:val="false"/>
          <w:i w:val="false"/>
          <w:color w:val="000000"/>
          <w:sz w:val="28"/>
        </w:rPr>
        <w:t>14) мекеменің басшысы "Халықты жұмыспен қамту орталығы" коммуналдық мемлекеттік мекемесінің директорын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"Т. Рысқұлов ауданы әкімдігінің жұмыспен қамту және әлеуметтік бағдарламалар бөлімі"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"Т. Рысқұлов ауданы әкімдігінің жұмыспен қамту және әлеуметтік бағдарламалар бөлімі"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басшысы басқарады.</w:t>
      </w:r>
      <w:r>
        <w:br/>
      </w:r>
      <w:r>
        <w:rPr>
          <w:rFonts w:ascii="Times New Roman"/>
          <w:b w:val="false"/>
          <w:i w:val="false"/>
          <w:color w:val="000000"/>
          <w:sz w:val="28"/>
        </w:rPr>
        <w:t>
</w:t>
      </w:r>
    </w:p>
    <w:bookmarkStart w:name="z9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"Т. Рысқұлов ауданы әкімдігінің жұмыспен қамту және әлеуметтік бағдарламалар бөлімі" коммуналдық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"Т. Рысқұлов ауданы әкімдігінің жұмыспен қамту және әлеуметтік бағдарламалар бөлімі"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25. "Т. Рысқұлов ауданы әкімдігінің жұмыспен қамту және әлеуметтік бағдарламалар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"Т. Рысқұлов ауданы әкімдігінің жұмыспен қамту және әлеуметтік бағдарламалар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"Т. Рысқұлов ауданы әкімдігінің жұмыспен қамту және әлеуметтік бағдарламалар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