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82f2" w14:textId="4f78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27 маусымдағы № 386 қаулысы. Жамбыл облысы Әділет департаментінде 2014 жылғы 8 тамызда № 2294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i w:val="false"/>
          <w:color w:val="000000"/>
          <w:sz w:val="28"/>
        </w:rPr>
        <w:t>"</w:t>
      </w:r>
      <w:r>
        <w:rPr>
          <w:rFonts w:ascii="Times New Roman"/>
          <w:b w:val="false"/>
          <w:i w:val="false"/>
          <w:color w:val="000000"/>
          <w:sz w:val="28"/>
        </w:rPr>
        <w:t>Жамбыл облысы Қордай ауданы әкімінің аппараты</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Аудан әкімі аппаратының мемлекеттік-құқықтық жұмысы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Д. Әбдіқасымовқа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Иманалиев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27 маусымдағы</w:t>
            </w:r>
            <w:r>
              <w:br/>
            </w:r>
            <w:r>
              <w:rPr>
                <w:rFonts w:ascii="Times New Roman"/>
                <w:b w:val="false"/>
                <w:i w:val="false"/>
                <w:color w:val="000000"/>
                <w:sz w:val="20"/>
              </w:rPr>
              <w:t>№ 386 қаулысымен бекітілген</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Қордай ауданы әкімінің аппараты"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"Жамбыл облысы Қордай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"Жамбыл облысы Қордай ауданы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әкімінің аппараты" коммуналдық мемлекеттік мекемесінің құрылтайшысы Жамбыл облысы Қордай ауданы әкімдігінің атынан мемлекет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 Қордай ауданы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"Жамбыл облысы Қордай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"Жамбыл облысы Қордай ауданы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"Жамбыл облысы Қордай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"Жамбыл облысы Қордай ауданы әкімінің аппараты" коммуналдық мемлекеттік мекемесі өз құзыретінің мәселелері бойынша заңнамада белгіленген тәртіппен "Жамбыл облысы Қордай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"Жамбыл облысы Қордай ауданы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пошталық индексі 080400, Қазақстан Республикасы, Жамбыл облысы, Қордай ауданы, Қордай ауылы, Төле би көшесі, 106.</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"Жамбыл облысы Қордай ауданы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"Жамбыл облысы Қордай ауданы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"Жамбыл облысы Қордай ауданы әкімінің аппараты" коммуналдық мемлекеттік мекемесінің қызметін қаржыландыру жергілікті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"Жамбыл облысы Қордай ауданы әкімінің аппараты" коммуналдық мемлекеттік мекемесі кәсіпкерлік субъектілерімен "Жамбыл облысы Қордай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"Жамбыл облысы Қордай ауданы әкімінің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әкімдігінің және әкімнің қызметін ақпараттық-талдау, ұйымдастыру-құқықтық және материалдық-техникалық қамтамасыз етуді жүзеге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әкімдігі жұмыс Регламентінің сақталуын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- 7 түрі бойынша азаматтық хал актілерін мемлекеттік тіркеу (тууды, некені қию, некені бұзу, әке болуды анықтау, бала/қыз асырап алу, тегін, атын және әкесінің атын ауыстыруды, қайтыс болуды тіркеу);</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бойынша қайталама куәліктер, анықтамалар беру;</w:t>
      </w:r>
      <w:r>
        <w:br/>
      </w:r>
      <w:r>
        <w:rPr>
          <w:rFonts w:ascii="Times New Roman"/>
          <w:b w:val="false"/>
          <w:i w:val="false"/>
          <w:color w:val="000000"/>
          <w:sz w:val="28"/>
        </w:rPr>
        <w:t>
      </w:t>
      </w:r>
      <w:r>
        <w:rPr>
          <w:rFonts w:ascii="Times New Roman"/>
          <w:b w:val="false"/>
          <w:i w:val="false"/>
          <w:color w:val="000000"/>
          <w:sz w:val="28"/>
        </w:rPr>
        <w:t>- "АХАЖ ТП", "ХҚКО ИАЖ" жүйесін жүргізу;</w:t>
      </w:r>
      <w:r>
        <w:br/>
      </w:r>
      <w:r>
        <w:rPr>
          <w:rFonts w:ascii="Times New Roman"/>
          <w:b w:val="false"/>
          <w:i w:val="false"/>
          <w:color w:val="000000"/>
          <w:sz w:val="28"/>
        </w:rPr>
        <w:t>
      </w:t>
      </w:r>
      <w:r>
        <w:rPr>
          <w:rFonts w:ascii="Times New Roman"/>
          <w:b w:val="false"/>
          <w:i w:val="false"/>
          <w:color w:val="000000"/>
          <w:sz w:val="28"/>
        </w:rPr>
        <w:t>- e.gov.kz электронды Үкімет порталы бойынша қызмет көрсету;</w:t>
      </w:r>
      <w:r>
        <w:br/>
      </w:r>
      <w:r>
        <w:rPr>
          <w:rFonts w:ascii="Times New Roman"/>
          <w:b w:val="false"/>
          <w:i w:val="false"/>
          <w:color w:val="000000"/>
          <w:sz w:val="28"/>
        </w:rPr>
        <w:t>
      </w:t>
      </w:r>
      <w:r>
        <w:rPr>
          <w:rFonts w:ascii="Times New Roman"/>
          <w:b w:val="false"/>
          <w:i w:val="false"/>
          <w:color w:val="000000"/>
          <w:sz w:val="28"/>
        </w:rPr>
        <w:t xml:space="preserve">- азаматтық хал актілерін тіркеу туралы ақпараттық қызмет көрсету; </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органдарымен қарым-қатынас орнату және тізім, есеп беру тағы да басқа; </w:t>
      </w:r>
      <w:r>
        <w:br/>
      </w:r>
      <w:r>
        <w:rPr>
          <w:rFonts w:ascii="Times New Roman"/>
          <w:b w:val="false"/>
          <w:i w:val="false"/>
          <w:color w:val="000000"/>
          <w:sz w:val="28"/>
        </w:rPr>
        <w:t>
      </w:t>
      </w:r>
      <w:r>
        <w:rPr>
          <w:rFonts w:ascii="Times New Roman"/>
          <w:b w:val="false"/>
          <w:i w:val="false"/>
          <w:color w:val="000000"/>
          <w:sz w:val="28"/>
        </w:rPr>
        <w:t>- бақылау қадағалау өкілеттілігі берілген мемлекеттік органдарына ақпарат беру;</w:t>
      </w:r>
      <w:r>
        <w:br/>
      </w:r>
      <w:r>
        <w:rPr>
          <w:rFonts w:ascii="Times New Roman"/>
          <w:b w:val="false"/>
          <w:i w:val="false"/>
          <w:color w:val="000000"/>
          <w:sz w:val="28"/>
        </w:rPr>
        <w:t>
      </w:t>
      </w:r>
      <w:r>
        <w:rPr>
          <w:rFonts w:ascii="Times New Roman"/>
          <w:b w:val="false"/>
          <w:i w:val="false"/>
          <w:color w:val="000000"/>
          <w:sz w:val="28"/>
        </w:rPr>
        <w:t>- өзінің өкілеттігі бойынша азаматтарға құқықтық көмек көрсету (Минск, Кишинев Конвенция бойынша);</w:t>
      </w:r>
      <w:r>
        <w:br/>
      </w:r>
      <w:r>
        <w:rPr>
          <w:rFonts w:ascii="Times New Roman"/>
          <w:b w:val="false"/>
          <w:i w:val="false"/>
          <w:color w:val="000000"/>
          <w:sz w:val="28"/>
        </w:rPr>
        <w:t>
      </w:t>
      </w:r>
      <w:r>
        <w:rPr>
          <w:rFonts w:ascii="Times New Roman"/>
          <w:b w:val="false"/>
          <w:i w:val="false"/>
          <w:color w:val="000000"/>
          <w:sz w:val="28"/>
        </w:rPr>
        <w:t>- азаматтардың жүгінуі бойынша қызмет көрсету;</w:t>
      </w:r>
      <w:r>
        <w:br/>
      </w:r>
      <w:r>
        <w:rPr>
          <w:rFonts w:ascii="Times New Roman"/>
          <w:b w:val="false"/>
          <w:i w:val="false"/>
          <w:color w:val="000000"/>
          <w:sz w:val="28"/>
        </w:rPr>
        <w:t>
      </w:t>
      </w:r>
      <w:r>
        <w:rPr>
          <w:rFonts w:ascii="Times New Roman"/>
          <w:b w:val="false"/>
          <w:i w:val="false"/>
          <w:color w:val="000000"/>
          <w:sz w:val="28"/>
        </w:rPr>
        <w:t>- нотариус, адвокаттардың сұранысы бойынша жауап қайтару;</w:t>
      </w:r>
      <w:r>
        <w:br/>
      </w:r>
      <w:r>
        <w:rPr>
          <w:rFonts w:ascii="Times New Roman"/>
          <w:b w:val="false"/>
          <w:i w:val="false"/>
          <w:color w:val="000000"/>
          <w:sz w:val="28"/>
        </w:rPr>
        <w:t>
      </w:t>
      </w:r>
      <w:r>
        <w:rPr>
          <w:rFonts w:ascii="Times New Roman"/>
          <w:b w:val="false"/>
          <w:i w:val="false"/>
          <w:color w:val="000000"/>
          <w:sz w:val="28"/>
        </w:rPr>
        <w:t>- әділет органдарына есеп беру;</w:t>
      </w:r>
      <w:r>
        <w:br/>
      </w:r>
      <w:r>
        <w:rPr>
          <w:rFonts w:ascii="Times New Roman"/>
          <w:b w:val="false"/>
          <w:i w:val="false"/>
          <w:color w:val="000000"/>
          <w:sz w:val="28"/>
        </w:rPr>
        <w:t>
      </w:t>
      </w:r>
      <w:r>
        <w:rPr>
          <w:rFonts w:ascii="Times New Roman"/>
          <w:b w:val="false"/>
          <w:i w:val="false"/>
          <w:color w:val="000000"/>
          <w:sz w:val="28"/>
        </w:rPr>
        <w:t>- мемлекеттік ұйым, органдарынан олардың лауазымды адамдарынан қажетті ақпаратты сұрату және қайтару.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өзгерістер енгізілді – Жамбыл облысы Қордай аудандық әкімдігінің 02.02.2015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аудан әкімі аппаратының тоқсан сайын жұмыс жоспарын дайындау;</w:t>
      </w:r>
      <w:r>
        <w:br/>
      </w:r>
      <w:r>
        <w:rPr>
          <w:rFonts w:ascii="Times New Roman"/>
          <w:b w:val="false"/>
          <w:i w:val="false"/>
          <w:color w:val="000000"/>
          <w:sz w:val="28"/>
        </w:rPr>
        <w:t xml:space="preserve">
      3) </w:t>
      </w:r>
      <w:r>
        <w:rPr>
          <w:rFonts w:ascii="Times New Roman"/>
          <w:b w:val="false"/>
          <w:i w:val="false"/>
          <w:color w:val="000000"/>
          <w:sz w:val="28"/>
        </w:rPr>
        <w:t>аудан әкімінің, әкімдігінің, аудан әкімі аппаратының қызметтерін бұқаралық ақпарат құралдарында жариялауды қамтамасыз ету;</w:t>
      </w:r>
      <w:r>
        <w:br/>
      </w:r>
      <w:r>
        <w:rPr>
          <w:rFonts w:ascii="Times New Roman"/>
          <w:b w:val="false"/>
          <w:i w:val="false"/>
          <w:color w:val="000000"/>
          <w:sz w:val="28"/>
        </w:rPr>
        <w:t xml:space="preserve">
      4) </w:t>
      </w:r>
      <w:r>
        <w:rPr>
          <w:rFonts w:ascii="Times New Roman"/>
          <w:b w:val="false"/>
          <w:i w:val="false"/>
          <w:color w:val="000000"/>
          <w:sz w:val="28"/>
        </w:rPr>
        <w:t>аудан әкімінің, әкімдігінің нормативтік құқықтық актілерін әділет органында тіркеуді және мониторинг жүргізуді қамтамасыз ету;</w:t>
      </w:r>
      <w:r>
        <w:br/>
      </w:r>
      <w:r>
        <w:rPr>
          <w:rFonts w:ascii="Times New Roman"/>
          <w:b w:val="false"/>
          <w:i w:val="false"/>
          <w:color w:val="000000"/>
          <w:sz w:val="28"/>
        </w:rPr>
        <w:t xml:space="preserve">
      5) </w:t>
      </w:r>
      <w:r>
        <w:rPr>
          <w:rFonts w:ascii="Times New Roman"/>
          <w:b w:val="false"/>
          <w:i w:val="false"/>
          <w:color w:val="000000"/>
          <w:sz w:val="28"/>
        </w:rPr>
        <w:t>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xml:space="preserve">
      7) </w:t>
      </w:r>
      <w:r>
        <w:rPr>
          <w:rFonts w:ascii="Times New Roman"/>
          <w:b w:val="false"/>
          <w:i w:val="false"/>
          <w:color w:val="000000"/>
          <w:sz w:val="28"/>
        </w:rPr>
        <w:t>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xml:space="preserve">
      8) </w:t>
      </w:r>
      <w:r>
        <w:rPr>
          <w:rFonts w:ascii="Times New Roman"/>
          <w:b w:val="false"/>
          <w:i w:val="false"/>
          <w:color w:val="000000"/>
          <w:sz w:val="28"/>
        </w:rPr>
        <w:t>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xml:space="preserve">
      9) </w:t>
      </w:r>
      <w:r>
        <w:rPr>
          <w:rFonts w:ascii="Times New Roman"/>
          <w:b w:val="false"/>
          <w:i w:val="false"/>
          <w:color w:val="000000"/>
          <w:sz w:val="28"/>
        </w:rPr>
        <w:t>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xml:space="preserve">
      10) </w:t>
      </w:r>
      <w:r>
        <w:rPr>
          <w:rFonts w:ascii="Times New Roman"/>
          <w:b w:val="false"/>
          <w:i w:val="false"/>
          <w:color w:val="000000"/>
          <w:sz w:val="28"/>
        </w:rPr>
        <w:t>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xml:space="preserve">
      11) </w:t>
      </w:r>
      <w:r>
        <w:rPr>
          <w:rFonts w:ascii="Times New Roman"/>
          <w:b w:val="false"/>
          <w:i w:val="false"/>
          <w:color w:val="000000"/>
          <w:sz w:val="28"/>
        </w:rPr>
        <w:t>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r>
        <w:br/>
      </w:r>
      <w:r>
        <w:rPr>
          <w:rFonts w:ascii="Times New Roman"/>
          <w:b w:val="false"/>
          <w:i w:val="false"/>
          <w:color w:val="000000"/>
          <w:sz w:val="28"/>
        </w:rPr>
        <w:t xml:space="preserve">
      13) </w:t>
      </w:r>
      <w:r>
        <w:rPr>
          <w:rFonts w:ascii="Times New Roman"/>
          <w:b w:val="false"/>
          <w:i w:val="false"/>
          <w:color w:val="000000"/>
          <w:sz w:val="28"/>
        </w:rPr>
        <w:t>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r>
        <w:br/>
      </w:r>
      <w:r>
        <w:rPr>
          <w:rFonts w:ascii="Times New Roman"/>
          <w:b w:val="false"/>
          <w:i w:val="false"/>
          <w:color w:val="000000"/>
          <w:sz w:val="28"/>
        </w:rPr>
        <w:t xml:space="preserve">
      14) </w:t>
      </w:r>
      <w:r>
        <w:rPr>
          <w:rFonts w:ascii="Times New Roman"/>
          <w:b w:val="false"/>
          <w:i w:val="false"/>
          <w:color w:val="000000"/>
          <w:sz w:val="28"/>
        </w:rPr>
        <w:t>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xml:space="preserve">
      15) </w:t>
      </w:r>
      <w:r>
        <w:rPr>
          <w:rFonts w:ascii="Times New Roman"/>
          <w:b w:val="false"/>
          <w:i w:val="false"/>
          <w:color w:val="000000"/>
          <w:sz w:val="28"/>
        </w:rPr>
        <w:t>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xml:space="preserve">
      16) </w:t>
      </w:r>
      <w:r>
        <w:rPr>
          <w:rFonts w:ascii="Times New Roman"/>
          <w:b w:val="false"/>
          <w:i w:val="false"/>
          <w:color w:val="000000"/>
          <w:sz w:val="28"/>
        </w:rPr>
        <w:t>мемлекеттік сатып алуларды ұйымдастыру және өткізу рәсімдерін жүзеге асыру;</w:t>
      </w:r>
      <w:r>
        <w:br/>
      </w:r>
      <w:r>
        <w:rPr>
          <w:rFonts w:ascii="Times New Roman"/>
          <w:b w:val="false"/>
          <w:i w:val="false"/>
          <w:color w:val="000000"/>
          <w:sz w:val="28"/>
        </w:rPr>
        <w:t xml:space="preserve">
      17) </w:t>
      </w:r>
      <w:r>
        <w:rPr>
          <w:rFonts w:ascii="Times New Roman"/>
          <w:b w:val="false"/>
          <w:i w:val="false"/>
          <w:color w:val="000000"/>
          <w:sz w:val="28"/>
        </w:rPr>
        <w:t>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xml:space="preserve">
      18) </w:t>
      </w:r>
      <w:r>
        <w:rPr>
          <w:rFonts w:ascii="Times New Roman"/>
          <w:b w:val="false"/>
          <w:i w:val="false"/>
          <w:color w:val="000000"/>
          <w:sz w:val="28"/>
        </w:rPr>
        <w:t>аудан әкімі аппаратының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xml:space="preserve">
      19) </w:t>
      </w:r>
      <w:r>
        <w:rPr>
          <w:rFonts w:ascii="Times New Roman"/>
          <w:b w:val="false"/>
          <w:i w:val="false"/>
          <w:color w:val="000000"/>
          <w:sz w:val="28"/>
        </w:rPr>
        <w:t>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xml:space="preserve">
      20) </w:t>
      </w:r>
      <w:r>
        <w:rPr>
          <w:rFonts w:ascii="Times New Roman"/>
          <w:b w:val="false"/>
          <w:i w:val="false"/>
          <w:color w:val="000000"/>
          <w:sz w:val="28"/>
        </w:rPr>
        <w:t>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xml:space="preserve">
      21) </w:t>
      </w:r>
      <w:r>
        <w:rPr>
          <w:rFonts w:ascii="Times New Roman"/>
          <w:b w:val="false"/>
          <w:i w:val="false"/>
          <w:color w:val="000000"/>
          <w:sz w:val="28"/>
        </w:rPr>
        <w:t>ауданда ақпараттандыру деңгейін арттыру және ақпараттық жүйелерді дамыту жөніндегі жұмысты жүргізу;</w:t>
      </w:r>
      <w:r>
        <w:br/>
      </w:r>
      <w:r>
        <w:rPr>
          <w:rFonts w:ascii="Times New Roman"/>
          <w:b w:val="false"/>
          <w:i w:val="false"/>
          <w:color w:val="000000"/>
          <w:sz w:val="28"/>
        </w:rPr>
        <w:t xml:space="preserve">
      22) </w:t>
      </w:r>
      <w:r>
        <w:rPr>
          <w:rFonts w:ascii="Times New Roman"/>
          <w:b w:val="false"/>
          <w:i w:val="false"/>
          <w:color w:val="000000"/>
          <w:sz w:val="28"/>
        </w:rPr>
        <w:t>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r>
        <w:br/>
      </w:r>
      <w:r>
        <w:rPr>
          <w:rFonts w:ascii="Times New Roman"/>
          <w:b w:val="false"/>
          <w:i w:val="false"/>
          <w:color w:val="000000"/>
          <w:sz w:val="28"/>
        </w:rPr>
        <w:t xml:space="preserve">
      23) </w:t>
      </w:r>
      <w:r>
        <w:rPr>
          <w:rFonts w:ascii="Times New Roman"/>
          <w:b w:val="false"/>
          <w:i w:val="false"/>
          <w:color w:val="000000"/>
          <w:sz w:val="28"/>
        </w:rPr>
        <w:t>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xml:space="preserve">
      24) </w:t>
      </w:r>
      <w:r>
        <w:rPr>
          <w:rFonts w:ascii="Times New Roman"/>
          <w:b w:val="false"/>
          <w:i w:val="false"/>
          <w:color w:val="000000"/>
          <w:sz w:val="28"/>
        </w:rPr>
        <w:t>мемлекеттік наградалармен марапаттау үшін құжаттарды дайындауды ұйымдастыру;</w:t>
      </w:r>
      <w:r>
        <w:br/>
      </w:r>
      <w:r>
        <w:rPr>
          <w:rFonts w:ascii="Times New Roman"/>
          <w:b w:val="false"/>
          <w:i w:val="false"/>
          <w:color w:val="000000"/>
          <w:sz w:val="28"/>
        </w:rPr>
        <w:t xml:space="preserve">
      25) </w:t>
      </w:r>
      <w:r>
        <w:rPr>
          <w:rFonts w:ascii="Times New Roman"/>
          <w:b w:val="false"/>
          <w:i w:val="false"/>
          <w:color w:val="000000"/>
          <w:sz w:val="28"/>
        </w:rPr>
        <w:t>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xml:space="preserve">
      26) </w:t>
      </w:r>
      <w:r>
        <w:rPr>
          <w:rFonts w:ascii="Times New Roman"/>
          <w:b w:val="false"/>
          <w:i w:val="false"/>
          <w:color w:val="000000"/>
          <w:sz w:val="28"/>
        </w:rPr>
        <w:t>өз құзыреті шегінде гендерлік саясатты іске асыру;</w:t>
      </w:r>
      <w:r>
        <w:br/>
      </w:r>
      <w:r>
        <w:rPr>
          <w:rFonts w:ascii="Times New Roman"/>
          <w:b w:val="false"/>
          <w:i w:val="false"/>
          <w:color w:val="000000"/>
          <w:sz w:val="28"/>
        </w:rPr>
        <w:t xml:space="preserve">
      27) </w:t>
      </w:r>
      <w:r>
        <w:rPr>
          <w:rFonts w:ascii="Times New Roman"/>
          <w:b w:val="false"/>
          <w:i w:val="false"/>
          <w:color w:val="000000"/>
          <w:sz w:val="28"/>
        </w:rPr>
        <w:t>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xml:space="preserve">
      2) </w:t>
      </w:r>
      <w:r>
        <w:rPr>
          <w:rFonts w:ascii="Times New Roman"/>
          <w:b w:val="false"/>
          <w:i w:val="false"/>
          <w:color w:val="000000"/>
          <w:sz w:val="28"/>
        </w:rPr>
        <w:t>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4) </w:t>
      </w:r>
      <w:r>
        <w:rPr>
          <w:rFonts w:ascii="Times New Roman"/>
          <w:b w:val="false"/>
          <w:i w:val="false"/>
          <w:color w:val="000000"/>
          <w:sz w:val="28"/>
        </w:rPr>
        <w:t>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5) </w:t>
      </w:r>
      <w:r>
        <w:rPr>
          <w:rFonts w:ascii="Times New Roman"/>
          <w:b w:val="false"/>
          <w:i w:val="false"/>
          <w:color w:val="000000"/>
          <w:sz w:val="28"/>
        </w:rPr>
        <w:t>әр деңгейдегі әкімдіктердің мәжілістеріне, жергілікті атқарушы органдардың алқаларына, жиналыстарына қатысуға;</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7)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r>
        <w:br/>
      </w:r>
      <w:r>
        <w:rPr>
          <w:rFonts w:ascii="Times New Roman"/>
          <w:b w:val="false"/>
          <w:i w:val="false"/>
          <w:color w:val="000000"/>
          <w:sz w:val="28"/>
        </w:rPr>
        <w:t xml:space="preserve">
      9) </w:t>
      </w:r>
      <w:r>
        <w:rPr>
          <w:rFonts w:ascii="Times New Roman"/>
          <w:b w:val="false"/>
          <w:i w:val="false"/>
          <w:color w:val="000000"/>
          <w:sz w:val="28"/>
        </w:rPr>
        <w:t>нормативтік-құқықтық актілердің жобаларын әзірлеуге қатысуға;</w:t>
      </w:r>
      <w:r>
        <w:br/>
      </w:r>
      <w:r>
        <w:rPr>
          <w:rFonts w:ascii="Times New Roman"/>
          <w:b w:val="false"/>
          <w:i w:val="false"/>
          <w:color w:val="000000"/>
          <w:sz w:val="28"/>
        </w:rPr>
        <w:t xml:space="preserve">
      10) </w:t>
      </w:r>
      <w:r>
        <w:rPr>
          <w:rFonts w:ascii="Times New Roman"/>
          <w:b w:val="false"/>
          <w:i w:val="false"/>
          <w:color w:val="000000"/>
          <w:sz w:val="28"/>
        </w:rPr>
        <w:t>облыс және аудан әкімдігінің, сонымен қатар ҚР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r>
        <w:br/>
      </w:r>
      <w:r>
        <w:rPr>
          <w:rFonts w:ascii="Times New Roman"/>
          <w:b w:val="false"/>
          <w:i w:val="false"/>
          <w:color w:val="000000"/>
          <w:sz w:val="28"/>
        </w:rPr>
        <w:t xml:space="preserve">
      11) </w:t>
      </w:r>
      <w:r>
        <w:rPr>
          <w:rFonts w:ascii="Times New Roman"/>
          <w:b w:val="false"/>
          <w:i w:val="false"/>
          <w:color w:val="000000"/>
          <w:sz w:val="28"/>
        </w:rPr>
        <w:t>мүліктік және мүліктік емес құқықтарды иеленуге және жүзеге асыруға;</w:t>
      </w:r>
      <w:r>
        <w:br/>
      </w:r>
      <w:r>
        <w:rPr>
          <w:rFonts w:ascii="Times New Roman"/>
          <w:b w:val="false"/>
          <w:i w:val="false"/>
          <w:color w:val="000000"/>
          <w:sz w:val="28"/>
        </w:rPr>
        <w:t xml:space="preserve">
      12) </w:t>
      </w:r>
      <w:r>
        <w:rPr>
          <w:rFonts w:ascii="Times New Roman"/>
          <w:b w:val="false"/>
          <w:i w:val="false"/>
          <w:color w:val="000000"/>
          <w:sz w:val="28"/>
        </w:rPr>
        <w:t>әкімдік, әкімнің және әкім аппараты атынан сотта талапкер және жауапкер болуға;</w:t>
      </w:r>
      <w:r>
        <w:br/>
      </w:r>
      <w:r>
        <w:rPr>
          <w:rFonts w:ascii="Times New Roman"/>
          <w:b w:val="false"/>
          <w:i w:val="false"/>
          <w:color w:val="000000"/>
          <w:sz w:val="28"/>
        </w:rPr>
        <w:t xml:space="preserve">
      13) </w:t>
      </w:r>
      <w:r>
        <w:rPr>
          <w:rFonts w:ascii="Times New Roman"/>
          <w:b w:val="false"/>
          <w:i w:val="false"/>
          <w:color w:val="000000"/>
          <w:sz w:val="28"/>
        </w:rPr>
        <w:t>"Жамбыл облысы Қордай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7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"Жамбыл облысы Қордай ауданы әкімінің аппараты" коммуналдық мемлекеттік мекемесіне басшылықты "Жамбыл облысы Қордай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17. </w:t>
      </w:r>
      <w:r>
        <w:rPr>
          <w:rFonts w:ascii="Times New Roman"/>
          <w:b w:val="false"/>
          <w:i w:val="false"/>
          <w:color w:val="000000"/>
          <w:sz w:val="28"/>
        </w:rPr>
        <w:t>"Жамбыл облысы Қордай ауданы әкімінің аппараты"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18. </w:t>
      </w:r>
      <w:r>
        <w:rPr>
          <w:rFonts w:ascii="Times New Roman"/>
          <w:b w:val="false"/>
          <w:i w:val="false"/>
          <w:color w:val="000000"/>
          <w:sz w:val="28"/>
        </w:rPr>
        <w:t>"Жамбыл облысы Қордай ауданы әкімінің аппараты" коммуналдық мемлекеттік мекемесі бірінші басшысының орынбасарлары жок.</w:t>
      </w:r>
      <w:r>
        <w:br/>
      </w:r>
      <w:r>
        <w:rPr>
          <w:rFonts w:ascii="Times New Roman"/>
          <w:b w:val="false"/>
          <w:i w:val="false"/>
          <w:color w:val="000000"/>
          <w:sz w:val="28"/>
        </w:rPr>
        <w:t xml:space="preserve">
      19. </w:t>
      </w:r>
      <w:r>
        <w:rPr>
          <w:rFonts w:ascii="Times New Roman"/>
          <w:b w:val="false"/>
          <w:i w:val="false"/>
          <w:color w:val="000000"/>
          <w:sz w:val="28"/>
        </w:rPr>
        <w:t>"Жамбыл облысы Қордай ауданы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 өзге де ұйымдарда, азаматтармен өзара қарым-қатынаста аудан әкімі аппаратының атынан өкілдік ету және сенімхат беру;</w:t>
      </w:r>
      <w:r>
        <w:br/>
      </w:r>
      <w:r>
        <w:rPr>
          <w:rFonts w:ascii="Times New Roman"/>
          <w:b w:val="false"/>
          <w:i w:val="false"/>
          <w:color w:val="000000"/>
          <w:sz w:val="28"/>
        </w:rPr>
        <w:t xml:space="preserve">
      2) </w:t>
      </w:r>
      <w:r>
        <w:rPr>
          <w:rFonts w:ascii="Times New Roman"/>
          <w:b w:val="false"/>
          <w:i w:val="false"/>
          <w:color w:val="000000"/>
          <w:sz w:val="28"/>
        </w:rPr>
        <w:t>әкім аппаратына жүктелген міндеттердің орындалуы және аппараттың өз функцияларын жүзеге асыру үшін жеке жауап береді;</w:t>
      </w:r>
      <w:r>
        <w:br/>
      </w:r>
      <w:r>
        <w:rPr>
          <w:rFonts w:ascii="Times New Roman"/>
          <w:b w:val="false"/>
          <w:i w:val="false"/>
          <w:color w:val="000000"/>
          <w:sz w:val="28"/>
        </w:rPr>
        <w:t xml:space="preserve">
      3) </w:t>
      </w:r>
      <w:r>
        <w:rPr>
          <w:rFonts w:ascii="Times New Roman"/>
          <w:b w:val="false"/>
          <w:i w:val="false"/>
          <w:color w:val="000000"/>
          <w:sz w:val="28"/>
        </w:rPr>
        <w:t>аудан әкімдігінің, аудан әкімі аппаратының болашақтағы және ағымдағы қызметін жоспарлауды жүзеге асыру;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xml:space="preserve">
      5) </w:t>
      </w:r>
      <w:r>
        <w:rPr>
          <w:rFonts w:ascii="Times New Roman"/>
          <w:b w:val="false"/>
          <w:i w:val="false"/>
          <w:color w:val="000000"/>
          <w:sz w:val="28"/>
        </w:rPr>
        <w:t>бақылау мәселелері бойынша аудан әкімі аппараты бөлімдерінің, ауылдық округтер әкімдері аппараттарының және бөлімдердің жұмысын үйлестіреді;</w:t>
      </w:r>
      <w:r>
        <w:br/>
      </w:r>
      <w:r>
        <w:rPr>
          <w:rFonts w:ascii="Times New Roman"/>
          <w:b w:val="false"/>
          <w:i w:val="false"/>
          <w:color w:val="000000"/>
          <w:sz w:val="28"/>
        </w:rPr>
        <w:t xml:space="preserve">
      6) </w:t>
      </w:r>
      <w:r>
        <w:rPr>
          <w:rFonts w:ascii="Times New Roman"/>
          <w:b w:val="false"/>
          <w:i w:val="false"/>
          <w:color w:val="000000"/>
          <w:sz w:val="28"/>
        </w:rPr>
        <w:t>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r>
        <w:br/>
      </w:r>
      <w:r>
        <w:rPr>
          <w:rFonts w:ascii="Times New Roman"/>
          <w:b w:val="false"/>
          <w:i w:val="false"/>
          <w:color w:val="000000"/>
          <w:sz w:val="28"/>
        </w:rPr>
        <w:t xml:space="preserve">
      7) </w:t>
      </w:r>
      <w:r>
        <w:rPr>
          <w:rFonts w:ascii="Times New Roman"/>
          <w:b w:val="false"/>
          <w:i w:val="false"/>
          <w:color w:val="000000"/>
          <w:sz w:val="28"/>
        </w:rPr>
        <w:t>аудан әкімдігінің отырыстарының өткізілуін, отырыстарды дайындауды және өткізуді ұйымдастыру;</w:t>
      </w:r>
      <w:r>
        <w:br/>
      </w:r>
      <w:r>
        <w:rPr>
          <w:rFonts w:ascii="Times New Roman"/>
          <w:b w:val="false"/>
          <w:i w:val="false"/>
          <w:color w:val="000000"/>
          <w:sz w:val="28"/>
        </w:rPr>
        <w:t xml:space="preserve">
      8) </w:t>
      </w:r>
      <w:r>
        <w:rPr>
          <w:rFonts w:ascii="Times New Roman"/>
          <w:b w:val="false"/>
          <w:i w:val="false"/>
          <w:color w:val="000000"/>
          <w:sz w:val="28"/>
        </w:rPr>
        <w:t>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r>
        <w:br/>
      </w:r>
      <w:r>
        <w:rPr>
          <w:rFonts w:ascii="Times New Roman"/>
          <w:b w:val="false"/>
          <w:i w:val="false"/>
          <w:color w:val="000000"/>
          <w:sz w:val="28"/>
        </w:rPr>
        <w:t xml:space="preserve">
      9) </w:t>
      </w:r>
      <w:r>
        <w:rPr>
          <w:rFonts w:ascii="Times New Roman"/>
          <w:b w:val="false"/>
          <w:i w:val="false"/>
          <w:color w:val="000000"/>
          <w:sz w:val="28"/>
        </w:rPr>
        <w:t>сайлау өткізу, аудан сайлаушыларының тізімін, алқа отырысына алғашқы кандидаттардың тізімін жасау жөніндегі жұмыстарды ұйымдастырады;</w:t>
      </w:r>
      <w:r>
        <w:br/>
      </w:r>
      <w:r>
        <w:rPr>
          <w:rFonts w:ascii="Times New Roman"/>
          <w:b w:val="false"/>
          <w:i w:val="false"/>
          <w:color w:val="000000"/>
          <w:sz w:val="28"/>
        </w:rPr>
        <w:t xml:space="preserve">
      10) </w:t>
      </w:r>
      <w:r>
        <w:rPr>
          <w:rFonts w:ascii="Times New Roman"/>
          <w:b w:val="false"/>
          <w:i w:val="false"/>
          <w:color w:val="000000"/>
          <w:sz w:val="28"/>
        </w:rPr>
        <w:t>құзыретіне кіретін және аудан әкімінің шешімін талап етпейтін мәселелер бойынша мемлекеттік органдармен, өзге де ұйымдармен хат алысулар жүргізу;</w:t>
      </w:r>
      <w:r>
        <w:br/>
      </w:r>
      <w:r>
        <w:rPr>
          <w:rFonts w:ascii="Times New Roman"/>
          <w:b w:val="false"/>
          <w:i w:val="false"/>
          <w:color w:val="000000"/>
          <w:sz w:val="28"/>
        </w:rPr>
        <w:t xml:space="preserve">
      11)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xml:space="preserve">
      12) </w:t>
      </w:r>
      <w:r>
        <w:rPr>
          <w:rFonts w:ascii="Times New Roman"/>
          <w:b w:val="false"/>
          <w:i w:val="false"/>
          <w:color w:val="000000"/>
          <w:sz w:val="28"/>
        </w:rPr>
        <w:t>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xml:space="preserve">
      13) </w:t>
      </w:r>
      <w:r>
        <w:rPr>
          <w:rFonts w:ascii="Times New Roman"/>
          <w:b w:val="false"/>
          <w:i w:val="false"/>
          <w:color w:val="000000"/>
          <w:sz w:val="28"/>
        </w:rPr>
        <w:t>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xml:space="preserve">
      14) </w:t>
      </w:r>
      <w:r>
        <w:rPr>
          <w:rFonts w:ascii="Times New Roman"/>
          <w:b w:val="false"/>
          <w:i w:val="false"/>
          <w:color w:val="000000"/>
          <w:sz w:val="28"/>
        </w:rPr>
        <w:t>нормативтік құқықтық актілердің, бағдарламалардың және өзге де құжаттардың жобаларын әзірлеу үшін жұмыс топтарын құру;</w:t>
      </w:r>
      <w:r>
        <w:br/>
      </w:r>
      <w:r>
        <w:rPr>
          <w:rFonts w:ascii="Times New Roman"/>
          <w:b w:val="false"/>
          <w:i w:val="false"/>
          <w:color w:val="000000"/>
          <w:sz w:val="28"/>
        </w:rPr>
        <w:t xml:space="preserve">
      15) </w:t>
      </w:r>
      <w:r>
        <w:rPr>
          <w:rFonts w:ascii="Times New Roman"/>
          <w:b w:val="false"/>
          <w:i w:val="false"/>
          <w:color w:val="000000"/>
          <w:sz w:val="28"/>
        </w:rPr>
        <w:t>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r>
        <w:br/>
      </w:r>
      <w:r>
        <w:rPr>
          <w:rFonts w:ascii="Times New Roman"/>
          <w:b w:val="false"/>
          <w:i w:val="false"/>
          <w:color w:val="000000"/>
          <w:sz w:val="28"/>
        </w:rPr>
        <w:t xml:space="preserve">
      16) </w:t>
      </w:r>
      <w:r>
        <w:rPr>
          <w:rFonts w:ascii="Times New Roman"/>
          <w:b w:val="false"/>
          <w:i w:val="false"/>
          <w:color w:val="000000"/>
          <w:sz w:val="28"/>
        </w:rPr>
        <w:t>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r>
        <w:br/>
      </w:r>
      <w:r>
        <w:rPr>
          <w:rFonts w:ascii="Times New Roman"/>
          <w:b w:val="false"/>
          <w:i w:val="false"/>
          <w:color w:val="000000"/>
          <w:sz w:val="28"/>
        </w:rPr>
        <w:t xml:space="preserve">
      17) </w:t>
      </w:r>
      <w:r>
        <w:rPr>
          <w:rFonts w:ascii="Times New Roman"/>
          <w:b w:val="false"/>
          <w:i w:val="false"/>
          <w:color w:val="000000"/>
          <w:sz w:val="28"/>
        </w:rPr>
        <w:t>аудан әкімі аппаратындағы ішкі еңбек тәртібін белгілейді;</w:t>
      </w:r>
      <w:r>
        <w:br/>
      </w:r>
      <w:r>
        <w:rPr>
          <w:rFonts w:ascii="Times New Roman"/>
          <w:b w:val="false"/>
          <w:i w:val="false"/>
          <w:color w:val="000000"/>
          <w:sz w:val="28"/>
        </w:rPr>
        <w:t xml:space="preserve">
      18) </w:t>
      </w:r>
      <w:r>
        <w:rPr>
          <w:rFonts w:ascii="Times New Roman"/>
          <w:b w:val="false"/>
          <w:i w:val="false"/>
          <w:color w:val="000000"/>
          <w:sz w:val="28"/>
        </w:rPr>
        <w:t>аудан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xml:space="preserve">
      19) </w:t>
      </w:r>
      <w:r>
        <w:rPr>
          <w:rFonts w:ascii="Times New Roman"/>
          <w:b w:val="false"/>
          <w:i w:val="false"/>
          <w:color w:val="000000"/>
          <w:sz w:val="28"/>
        </w:rPr>
        <w:t>аудан әкімінің кадр саясатын іске асыруды ұйымдастырады және қамтамасыз етеді;</w:t>
      </w:r>
      <w:r>
        <w:br/>
      </w:r>
      <w:r>
        <w:rPr>
          <w:rFonts w:ascii="Times New Roman"/>
          <w:b w:val="false"/>
          <w:i w:val="false"/>
          <w:color w:val="000000"/>
          <w:sz w:val="28"/>
        </w:rPr>
        <w:t xml:space="preserve">
      20) </w:t>
      </w:r>
      <w:r>
        <w:rPr>
          <w:rFonts w:ascii="Times New Roman"/>
          <w:b w:val="false"/>
          <w:i w:val="false"/>
          <w:color w:val="000000"/>
          <w:sz w:val="28"/>
        </w:rPr>
        <w:t>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r>
        <w:br/>
      </w:r>
      <w:r>
        <w:rPr>
          <w:rFonts w:ascii="Times New Roman"/>
          <w:b w:val="false"/>
          <w:i w:val="false"/>
          <w:color w:val="000000"/>
          <w:sz w:val="28"/>
        </w:rPr>
        <w:t xml:space="preserve">
      21) </w:t>
      </w:r>
      <w:r>
        <w:rPr>
          <w:rFonts w:ascii="Times New Roman"/>
          <w:b w:val="false"/>
          <w:i w:val="false"/>
          <w:color w:val="000000"/>
          <w:sz w:val="28"/>
        </w:rPr>
        <w:t>аппарат басшысына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xml:space="preserve">
      22)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"Жамбыл облысы Қордай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10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"Жамбыл облысы Қордай ауданы әкімінің аппараты"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әкімінің аппараты" коммуналдық мемлекеттік мекемесі мүлкі оған меншік иесі берген мүлік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"Жамбыл облысы Қордай ауданы әкімінің аппараты"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"Жамбыл облысы Қордай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"Жамбыл облысы Қордай ауданы әкімінің аппараты" коммуналдық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