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11ce" w14:textId="4331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2014 жылғы 16 мамырдағы № 30-2 шешімі. Жамбыл облысының Әділет департаментінде 2014 жылғы 12 маусымда № 2240 болып тіркелді. Күші жойылды - Жамбыл облысы Байзақ аудандық мәслихатының 2024 жылғы 26 ақпандағы № 18-5 шешімімен</w:t>
      </w:r>
    </w:p>
    <w:p>
      <w:pPr>
        <w:spacing w:after="0"/>
        <w:ind w:left="0"/>
        <w:jc w:val="left"/>
      </w:pPr>
    </w:p>
    <w:p>
      <w:pPr>
        <w:spacing w:after="0"/>
        <w:ind w:left="0"/>
        <w:jc w:val="both"/>
      </w:pPr>
      <w:bookmarkStart w:name="z28" w:id="0"/>
      <w:r>
        <w:rPr>
          <w:rFonts w:ascii="Times New Roman"/>
          <w:b w:val="false"/>
          <w:i w:val="false"/>
          <w:color w:val="ff0000"/>
          <w:sz w:val="28"/>
        </w:rPr>
        <w:t xml:space="preserve">
      Ескерту. Күші жойылды - Жамбыл облысы Байзақ аудандық мәслихатының 26.02.2024 </w:t>
      </w:r>
      <w:r>
        <w:rPr>
          <w:rFonts w:ascii="Times New Roman"/>
          <w:b w:val="false"/>
          <w:i w:val="false"/>
          <w:color w:val="ff0000"/>
          <w:sz w:val="28"/>
        </w:rPr>
        <w:t>№ 18-5</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Байзақ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Байзақ ауданында бөлек жергілікті қоғамдастық жиындарын өткізудің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Байзақ ауданының жергілікті қоғамдастық жиынына қатысу үшін ауыл, көше, көппәтерлі тұрғын үй тұрғындары өкілдерінің сандық құрамы осы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Есенқұлов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16 мамырдағы № 30-2</w:t>
            </w:r>
            <w:r>
              <w:br/>
            </w:r>
            <w:r>
              <w:rPr>
                <w:rFonts w:ascii="Times New Roman"/>
                <w:b w:val="false"/>
                <w:i w:val="false"/>
                <w:color w:val="000000"/>
                <w:sz w:val="20"/>
              </w:rPr>
              <w:t>шешіміне 1 қосымша</w:t>
            </w:r>
          </w:p>
        </w:tc>
      </w:tr>
    </w:tbl>
    <w:bookmarkStart w:name="z7" w:id="6"/>
    <w:p>
      <w:pPr>
        <w:spacing w:after="0"/>
        <w:ind w:left="0"/>
        <w:jc w:val="left"/>
      </w:pPr>
      <w:r>
        <w:rPr>
          <w:rFonts w:ascii="Times New Roman"/>
          <w:b/>
          <w:i w:val="false"/>
          <w:color w:val="000000"/>
        </w:rPr>
        <w:t xml:space="preserve"> Байзақ ауданында бөлек жергілікті қоғамдастық жиындарын өткізудің қағдалары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Байзақ ауданында ауыл, көше, көппәтерлі тұрғын үй тұрғындарының бөлек жергілікті қоғамдастық жиындарын өткізу тәртібін белгілейді.</w:t>
      </w:r>
    </w:p>
    <w:bookmarkEnd w:id="7"/>
    <w:bookmarkStart w:name="z10" w:id="8"/>
    <w:p>
      <w:pPr>
        <w:spacing w:after="0"/>
        <w:ind w:left="0"/>
        <w:jc w:val="both"/>
      </w:pPr>
      <w:r>
        <w:rPr>
          <w:rFonts w:ascii="Times New Roman"/>
          <w:b w:val="false"/>
          <w:i w:val="false"/>
          <w:color w:val="000000"/>
          <w:sz w:val="28"/>
        </w:rPr>
        <w:t>
      2. Аудандағы ауыл, ауылдық округ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left"/>
      </w:pPr>
      <w:r>
        <w:rPr>
          <w:rFonts w:ascii="Times New Roman"/>
          <w:b/>
          <w:i w:val="false"/>
          <w:color w:val="000000"/>
        </w:rPr>
        <w:t xml:space="preserve"> 2. Бөлек жиындарды өткізудің тәртібі</w:t>
      </w:r>
    </w:p>
    <w:bookmarkEnd w:id="9"/>
    <w:bookmarkStart w:name="z12" w:id="10"/>
    <w:p>
      <w:pPr>
        <w:spacing w:after="0"/>
        <w:ind w:left="0"/>
        <w:jc w:val="both"/>
      </w:pPr>
      <w:r>
        <w:rPr>
          <w:rFonts w:ascii="Times New Roman"/>
          <w:b w:val="false"/>
          <w:i w:val="false"/>
          <w:color w:val="000000"/>
          <w:sz w:val="28"/>
        </w:rPr>
        <w:t>
      3. Бөлек жиынды ауыл, ауылдық округтің әкімі шақырады.</w:t>
      </w:r>
    </w:p>
    <w:bookmarkEnd w:id="10"/>
    <w:bookmarkStart w:name="z30" w:id="11"/>
    <w:p>
      <w:pPr>
        <w:spacing w:after="0"/>
        <w:ind w:left="0"/>
        <w:jc w:val="both"/>
      </w:pPr>
      <w:r>
        <w:rPr>
          <w:rFonts w:ascii="Times New Roman"/>
          <w:b w:val="false"/>
          <w:i w:val="false"/>
          <w:color w:val="000000"/>
          <w:sz w:val="28"/>
        </w:rPr>
        <w:t>
      Жергілікті қоғамдастық жиынын өткізуге аудан әкімінің оң шешімі бар болған жағдайда бөлек жиынды өткізуге болады.</w:t>
      </w:r>
    </w:p>
    <w:bookmarkEnd w:id="11"/>
    <w:bookmarkStart w:name="z13"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14" w:id="13"/>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 ауылдық округтің әкімі ұйымдастырады.</w:t>
      </w:r>
    </w:p>
    <w:bookmarkEnd w:id="13"/>
    <w:bookmarkStart w:name="z15" w:id="14"/>
    <w:p>
      <w:pPr>
        <w:spacing w:after="0"/>
        <w:ind w:left="0"/>
        <w:jc w:val="both"/>
      </w:pPr>
      <w:r>
        <w:rPr>
          <w:rFonts w:ascii="Times New Roman"/>
          <w:b w:val="false"/>
          <w:i w:val="false"/>
          <w:color w:val="000000"/>
          <w:sz w:val="28"/>
        </w:rPr>
        <w:t>
      6. Бөлек жиынды ашудың алдында тиісті ауылдың, көшені, көппәтерлі тұрғын үйдің қатысып отырған және оған қатысуға құқығы бар тұрғындарын тіркеу жүргізіледі.</w:t>
      </w:r>
    </w:p>
    <w:bookmarkEnd w:id="14"/>
    <w:bookmarkStart w:name="z16" w:id="15"/>
    <w:p>
      <w:pPr>
        <w:spacing w:after="0"/>
        <w:ind w:left="0"/>
        <w:jc w:val="both"/>
      </w:pPr>
      <w:r>
        <w:rPr>
          <w:rFonts w:ascii="Times New Roman"/>
          <w:b w:val="false"/>
          <w:i w:val="false"/>
          <w:color w:val="000000"/>
          <w:sz w:val="28"/>
        </w:rPr>
        <w:t>
      7. Бөлек жиынды ауыл, ауылдық округ әкімі немесе ол уәкілеттік берген тұлға ашады.</w:t>
      </w:r>
    </w:p>
    <w:bookmarkEnd w:id="15"/>
    <w:bookmarkStart w:name="z31" w:id="16"/>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жиынның төрағасы болып табылады.</w:t>
      </w:r>
    </w:p>
    <w:bookmarkEnd w:id="16"/>
    <w:bookmarkStart w:name="z32"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17" w:id="18"/>
    <w:p>
      <w:pPr>
        <w:spacing w:after="0"/>
        <w:ind w:left="0"/>
        <w:jc w:val="both"/>
      </w:pPr>
      <w:r>
        <w:rPr>
          <w:rFonts w:ascii="Times New Roman"/>
          <w:b w:val="false"/>
          <w:i w:val="false"/>
          <w:color w:val="000000"/>
          <w:sz w:val="28"/>
        </w:rPr>
        <w:t xml:space="preserve">
      8. Жергілікті қоғамдастық жиынына қатысу үшін ауыл тұрғындары өкілдерінің кандидатураларын ауданның мәслихаты бекіткен </w:t>
      </w:r>
      <w:r>
        <w:rPr>
          <w:rFonts w:ascii="Times New Roman"/>
          <w:b w:val="false"/>
          <w:i w:val="false"/>
          <w:color w:val="000000"/>
          <w:sz w:val="28"/>
        </w:rPr>
        <w:t>№ 2 қосымшадағы</w:t>
      </w:r>
      <w:r>
        <w:rPr>
          <w:rFonts w:ascii="Times New Roman"/>
          <w:b w:val="false"/>
          <w:i w:val="false"/>
          <w:color w:val="000000"/>
          <w:sz w:val="28"/>
        </w:rPr>
        <w:t xml:space="preserve"> сандық құрамға сәйкес бөлек жиынның қатысушылары ұсынады.</w:t>
      </w:r>
    </w:p>
    <w:bookmarkEnd w:id="18"/>
    <w:bookmarkStart w:name="z33" w:id="19"/>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халық саны тұрғысынан тең өкілдік ету қағидаты негізінде айқындалады.</w:t>
      </w:r>
    </w:p>
    <w:bookmarkEnd w:id="19"/>
    <w:bookmarkStart w:name="z18"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34" w:id="21"/>
    <w:p>
      <w:pPr>
        <w:spacing w:after="0"/>
        <w:ind w:left="0"/>
        <w:jc w:val="both"/>
      </w:pPr>
      <w:r>
        <w:rPr>
          <w:rFonts w:ascii="Times New Roman"/>
          <w:b w:val="false"/>
          <w:i w:val="false"/>
          <w:color w:val="000000"/>
          <w:sz w:val="28"/>
        </w:rPr>
        <w:t>
      Бөлек жиын егер оған тиісті ауыл, көше тұрғындарының кемінде он проценті қатысқан болса өткізілген деп саналады.</w:t>
      </w:r>
    </w:p>
    <w:bookmarkEnd w:id="21"/>
    <w:bookmarkStart w:name="z19" w:id="22"/>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тиісті ауылдық округ әкімінің аппаратына 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16 мамырдағы № 30-2</w:t>
            </w:r>
            <w:r>
              <w:br/>
            </w:r>
            <w:r>
              <w:rPr>
                <w:rFonts w:ascii="Times New Roman"/>
                <w:b w:val="false"/>
                <w:i w:val="false"/>
                <w:color w:val="000000"/>
                <w:sz w:val="20"/>
              </w:rPr>
              <w:t>шешіміне 2 қосымша</w:t>
            </w:r>
          </w:p>
        </w:tc>
      </w:tr>
    </w:tbl>
    <w:bookmarkStart w:name="z35" w:id="23"/>
    <w:p>
      <w:pPr>
        <w:spacing w:after="0"/>
        <w:ind w:left="0"/>
        <w:jc w:val="left"/>
      </w:pPr>
      <w:r>
        <w:rPr>
          <w:rFonts w:ascii="Times New Roman"/>
          <w:b/>
          <w:i w:val="false"/>
          <w:color w:val="000000"/>
        </w:rPr>
        <w:t xml:space="preserve"> Байзақ ауданында жергілікті қоғамдастық жиынына қатысу үшін ауыл, көше, көппәтерлі тұрғын үй тұрғындары өкілдерінің сандық құрамы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көппәтерлі тұрғын үй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Нахманович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баба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Кеңесхан Орынқұлов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Кадірбек Кұлымбаев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Сыздықбаев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 Смаилов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Жақсығұл Мәдімарұлы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Нұртай Дүтбаев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Сапаралиев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Әубәкір Жақыпбаев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 Баянов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Төреқұл Сейдуалиев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 Дидарбекұлы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Рашид Халиев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Әден Бұралхиев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Шекербек Әлтаев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Сулейменов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Бригадный дом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Водокачка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Назарымбетов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К.Орынқұлов 1-бұрылысы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К.Орынқұлов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И.В.Кравцов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Ж.Сапаралиев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Н.Дидарбеков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Мәдімар болыс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Т.Ақбозов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Ю.Гаджиев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С.Әбдіқұлұлы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З.Әбдікәрімов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Ж.Байбосынұлы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бұлақ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Ә.Жанкулиев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2-Выгонная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Н.Мамырайымов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Ә.Шалабаев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Н.Мулдыев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Ш.Смайлов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М.Алпысбаева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А.Даулетбаев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С.Байдешова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Аймауытов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Бегалиев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А.Жамалов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көшесінің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Байдешова көшесінің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көшесінің тұйығы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көшесінің ІІ-ші бұрылысы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көшесінің ІІІ-ші бұрылысы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З.Жұмабеков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Ж.Жылқыбайұлы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датқа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З.Палуанов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Белқожа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С.Заурбекұлы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Құмжота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А.Хамдиев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Ө.Каримов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иіні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иіні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Құмжота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ата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ата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ата көшесінің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ата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Әлмырза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иіні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Ә.Күзенбай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И.Тілегенұлы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Рахманқұл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Сүлеймендер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Аймантөбе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Ж.Өтепбергенов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Б.Жуасбай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көшесінің 1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көшесінің 2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А.Жұмаділов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Н.Ақшабаев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Қ.Сулейменов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Т.Нұралиева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Ж.Даулетов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Өміртай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Көжекбай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А.Сухамбаев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Багаринская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І.Шалбайұлы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Қ.Құрманбаев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Айжігітов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Ақшолақ станциясы: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Т.Папиев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Н.Шахбатыров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Т.Сапарбаев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Тегістік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Мәдімар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Мәдімар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 Қолдасов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Нұрмаш Түйтебаев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Әлімқұл Сейдалиев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Тойғара Наржанов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 Қылышбеков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Қалыш Нұранова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 Алғазиев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 әкімі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Махай Әділбеков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Бақторазов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Тойқара Наржанов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Ағаділ 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Теміртаев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 Науатов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Рахымбай Мамаев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Байділдә Карбозов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 әкімі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Торғаев Айтбек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Мәдімар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Мәдімар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Қалилахан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Мойдұмхан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Подстанция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аумақ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 Мұқан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Божбанбаева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Туғанбаев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Свинковская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Малябаев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Молдагулова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Атабекова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станциясы: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Г.Апатаев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А.Бөгенбаев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К.Тортаева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М.Нұрбаев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М.Нұрбаев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Мырзакулов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М.Ибрагимова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Фахрудинов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1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2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Д.Жантохова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1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2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И.Агадилова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М.Ауезов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Р.Шупенов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С.Оңғарбаева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Агалиев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 Инкаров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Байдәулетұлы Әшімбай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Абдықадыр Избасаров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Абдуалы Жұмасаев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Сыдықов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Әмірқұлұлы Жамансары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Сүлейменов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Зарифулла Байдібеков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Абдуақас Әліқұлов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Бекназарұлы Мырзабай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Ұлбике Ниязова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Жаңасаз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Жаңасаз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Қарабақыр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Жақаш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Ш.Әйтімбетов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Қ.Ұшанаев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О.Абдрахманов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Т.Ақбозов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Н.Әбдуалиев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Наужан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Сарманқұл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Бошай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Бошай би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Сарыбарақ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бұрылысы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Мәтімқұл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Мәтімқұл бұрылысы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бұрылысы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К.Әзірбаев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М.Мәметова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Ш.Есботаұлы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Ш.Есботаұлы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Ә.Дүкенбайқызы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Ә.Дүкенбайқызы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М.Жетібаев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Т.Каримбеков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Т.Каримбеков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Нахманович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Нахманович бұрлысы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Б.Қоңыр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Б.Қоңыр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50 жылдығы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Ретранслятор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Моношинабалка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40336 - әскери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1-бұрылыс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2-бұрылыс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3-бұрылыс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4-бұрылыс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5-бұрылыс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Жақыпбай көшесі 6-бұрылыс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 1-бұрылыс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 2-бұрылыс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 3-бұрылыс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 4-бұрылыс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Ысмайлов көшесі 5-бұрылыс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Мельница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Үлгілі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Үлгілі көшесі 1-бұрылыс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Үлгілі көшесі 2-бұрылыс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