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70cb" w14:textId="3647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Байзақ аудандық мәслихатының 2013 жылғы 25 желтоқсандағы № 24-3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2014 жылғы 18 ақпандағы № 25-2 шешімі. Жамбыл облысының Әділет департаментінде 2014 жылғы 28 ақпанда № 2120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Байзақ аудандық мәслихатының 2013 жылғы 25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актілерде мемлекеттік тіркеу тізілімінде № 2093 болып тіркелген, 2014 жылғы 1 қаңтарында аудандық № 1-2 «Ауыл жаңалығы-Сельская новь»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«6 879 444» сандары «6 954 168» сандарымен ауыстырылсын;</w:t>
      </w:r>
      <w:r>
        <w:br/>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«-8 646» сандары «-83 370» сандарымен ауыстырылсын;</w:t>
      </w:r>
      <w:r>
        <w:br/>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«8 646» сандары «83 370»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 Сейткаримов</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 Үкібаев</w:t>
      </w:r>
    </w:p>
    <w:bookmarkStart w:name="z7"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2014 жылғы 18 ақпандағы</w:t>
      </w:r>
      <w:r>
        <w:br/>
      </w:r>
      <w:r>
        <w:rPr>
          <w:rFonts w:ascii="Times New Roman"/>
          <w:b w:val="false"/>
          <w:i w:val="false"/>
          <w:color w:val="000000"/>
          <w:sz w:val="28"/>
        </w:rPr>
        <w:t xml:space="preserve">
      № 25-2 шешіміне 1 қосымша </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24-3 шешіміне 1 қосымша</w:t>
      </w:r>
    </w:p>
    <w:p>
      <w:pPr>
        <w:spacing w:after="0"/>
        <w:ind w:left="0"/>
        <w:jc w:val="left"/>
      </w:pPr>
      <w:r>
        <w:rPr>
          <w:rFonts w:ascii="Times New Roman"/>
          <w:b/>
          <w:i w:val="false"/>
          <w:color w:val="000000"/>
        </w:rPr>
        <w:t xml:space="preserve"> 2014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683"/>
        <w:gridCol w:w="662"/>
        <w:gridCol w:w="9958"/>
        <w:gridCol w:w="2001"/>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6 879 444</w:t>
            </w:r>
          </w:p>
        </w:tc>
      </w:tr>
      <w:tr>
        <w:trPr>
          <w:trHeight w:val="2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949 002</w:t>
            </w:r>
          </w:p>
        </w:tc>
      </w:tr>
      <w:tr>
        <w:trPr>
          <w:trHeight w:val="1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197 550</w:t>
            </w:r>
          </w:p>
        </w:tc>
      </w:tr>
      <w:tr>
        <w:trPr>
          <w:trHeight w:val="1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197 550</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554 002</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482 250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r>
      <w:tr>
        <w:trPr>
          <w:trHeight w:val="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57 217</w:t>
            </w:r>
          </w:p>
        </w:tc>
      </w:tr>
      <w:tr>
        <w:trPr>
          <w:trHeight w:val="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w:t>
            </w:r>
          </w:p>
        </w:tc>
      </w:tr>
      <w:tr>
        <w:trPr>
          <w:trHeight w:val="1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12 965</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1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w:t>
            </w:r>
          </w:p>
        </w:tc>
      </w:tr>
      <w:tr>
        <w:trPr>
          <w:trHeight w:val="1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1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1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17 143</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16 343</w:t>
            </w:r>
          </w:p>
        </w:tc>
      </w:tr>
      <w:tr>
        <w:trPr>
          <w:trHeight w:val="1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1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5 909 506</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5 909 506</w:t>
            </w:r>
          </w:p>
        </w:tc>
      </w:tr>
      <w:tr>
        <w:trPr>
          <w:trHeight w:val="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5 909 506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17"/>
        <w:gridCol w:w="657"/>
        <w:gridCol w:w="9681"/>
        <w:gridCol w:w="204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6 954 168</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389 175</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17 199</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15 325</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w:t>
            </w:r>
          </w:p>
        </w:tc>
      </w:tr>
      <w:tr>
        <w:trPr>
          <w:trHeight w:val="1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91 126</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76 181</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13 945</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246 354</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237 517</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8 837</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20 649</w:t>
            </w:r>
          </w:p>
        </w:tc>
      </w:tr>
      <w:tr>
        <w:trPr>
          <w:trHeight w:val="7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13 847</w:t>
            </w:r>
          </w:p>
        </w:tc>
      </w:tr>
      <w:tr>
        <w:trPr>
          <w:trHeight w:val="5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4 631 103</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796 988</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369 498</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427 490</w:t>
            </w:r>
          </w:p>
        </w:tc>
      </w:tr>
      <w:tr>
        <w:trPr>
          <w:trHeight w:val="4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3 639 500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3 511 185</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128 315</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166 817</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14 574</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37 858</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94 122</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20 775</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20 775</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369 164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273 737</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7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13 861</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25 222</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17 261</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120 842</w:t>
            </w:r>
          </w:p>
        </w:tc>
      </w:tr>
      <w:tr>
        <w:trPr>
          <w:trHeight w:val="6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15 196</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94 412</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28 379</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64 265</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1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769 533</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4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19 001</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693 433</w:t>
            </w:r>
          </w:p>
        </w:tc>
      </w:tr>
      <w:tr>
        <w:trPr>
          <w:trHeight w:val="1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693 433</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47 870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11 445</w:t>
            </w:r>
          </w:p>
        </w:tc>
      </w:tr>
      <w:tr>
        <w:trPr>
          <w:trHeight w:val="1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24 841</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199 863</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98 244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79 064</w:t>
            </w:r>
          </w:p>
        </w:tc>
      </w:tr>
      <w:tr>
        <w:trPr>
          <w:trHeight w:val="1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35 797</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35 297</w:t>
            </w:r>
          </w:p>
        </w:tc>
      </w:tr>
      <w:tr>
        <w:trPr>
          <w:trHeight w:val="1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22 760</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14 665</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134 377</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18 726</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7 248</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p>
        </w:tc>
      </w:tr>
      <w:tr>
        <w:trPr>
          <w:trHeight w:val="1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74 707</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74 707</w:t>
            </w:r>
          </w:p>
        </w:tc>
      </w:tr>
      <w:tr>
        <w:trPr>
          <w:trHeight w:val="10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оңтайлу және тиімді қала құрылыстық игеруді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13 453</w:t>
            </w:r>
          </w:p>
        </w:tc>
      </w:tr>
      <w:tr>
        <w:trPr>
          <w:trHeight w:val="7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246 758</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246 758</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246 758</w:t>
            </w:r>
          </w:p>
        </w:tc>
      </w:tr>
      <w:tr>
        <w:trPr>
          <w:trHeight w:val="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130 417</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6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13 612</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p>
        </w:tc>
      </w:tr>
      <w:tr>
        <w:trPr>
          <w:trHeight w:val="4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16"/>
        <w:gridCol w:w="636"/>
        <w:gridCol w:w="9767"/>
        <w:gridCol w:w="196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16"/>
        <w:gridCol w:w="636"/>
        <w:gridCol w:w="9727"/>
        <w:gridCol w:w="198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16"/>
        <w:gridCol w:w="636"/>
        <w:gridCol w:w="9788"/>
        <w:gridCol w:w="190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16"/>
        <w:gridCol w:w="636"/>
        <w:gridCol w:w="9768"/>
        <w:gridCol w:w="188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-83 370</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16"/>
        <w:gridCol w:w="636"/>
        <w:gridCol w:w="9768"/>
        <w:gridCol w:w="190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p>
        </w:tc>
      </w:tr>
      <w:tr>
        <w:trPr>
          <w:trHeight w:val="2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18"/>
        <w:gridCol w:w="738"/>
        <w:gridCol w:w="9661"/>
        <w:gridCol w:w="184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bl>
    <w:bookmarkStart w:name="z8"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2014 жылғы 18 ақпандағы</w:t>
      </w:r>
      <w:r>
        <w:br/>
      </w:r>
      <w:r>
        <w:rPr>
          <w:rFonts w:ascii="Times New Roman"/>
          <w:b w:val="false"/>
          <w:i w:val="false"/>
          <w:color w:val="000000"/>
          <w:sz w:val="28"/>
        </w:rPr>
        <w:t>
      № 25-2 шешіміне 2 қосымша</w:t>
      </w:r>
    </w:p>
    <w:bookmarkEnd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24-3 шешіміне 6 қосымша</w:t>
      </w:r>
    </w:p>
    <w:p>
      <w:pPr>
        <w:spacing w:after="0"/>
        <w:ind w:left="0"/>
        <w:jc w:val="left"/>
      </w:pPr>
      <w:r>
        <w:rPr>
          <w:rFonts w:ascii="Times New Roman"/>
          <w:b/>
          <w:i w:val="false"/>
          <w:color w:val="000000"/>
        </w:rPr>
        <w:t xml:space="preserve"> 2014 жылға арналған ауданның ауылдық округтерінің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519"/>
        <w:gridCol w:w="2541"/>
        <w:gridCol w:w="2798"/>
        <w:gridCol w:w="2648"/>
        <w:gridCol w:w="2671"/>
      </w:tblGrid>
      <w:tr>
        <w:trPr>
          <w:trHeight w:val="6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аппаратының қызметін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жерлерді  балаларды мектепке дейін тегін алып баруды және кері алып келуді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мекендерді көшелерді жарықтандыру"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237 517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2484"/>
        <w:gridCol w:w="1904"/>
        <w:gridCol w:w="2291"/>
        <w:gridCol w:w="2335"/>
        <w:gridCol w:w="3990"/>
      </w:tblGrid>
      <w:tr>
        <w:trPr>
          <w:trHeight w:val="6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 ұстау және туысы жоқ адамдарды жерлеу"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6 527</w:t>
            </w:r>
          </w:p>
        </w:tc>
      </w:tr>
      <w:tr>
        <w:trPr>
          <w:trHeight w:val="1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11 084</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14 099</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15 317</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8 837</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