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a6d4" w14:textId="33ca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(қаланың, ауданның) құрметті азаматы" атағын беру Қағидалары туралы" Жамбыл облыстық мәслихатының 2013 жылғы 27 қыркүйектегі № 17-8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2014 жылғы 25 қыркүйектегі № 29-8 шешімі. Жамбыл облысының Әділет департаментінде 2014 жылғы 15 қазанда № 2348 болып тіркелді. Күші жойылды - Жамбыл облыстық мәслихатының 2019 жылғы 12 қарашадағы № 40-3 шешімімен</w:t>
      </w:r>
    </w:p>
    <w:p>
      <w:pPr>
        <w:spacing w:after="0"/>
        <w:ind w:left="0"/>
        <w:jc w:val="both"/>
      </w:pPr>
      <w:bookmarkStart w:name="z6" w:id="0"/>
      <w:r>
        <w:rPr>
          <w:rFonts w:ascii="Times New Roman"/>
          <w:b w:val="false"/>
          <w:i w:val="false"/>
          <w:color w:val="ff0000"/>
          <w:sz w:val="28"/>
        </w:rPr>
        <w:t xml:space="preserve">
      Ескерту. Күші жойылды – Жамбыл облыстық мәслихатының 12.11.2019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 </w:t>
      </w:r>
      <w:r>
        <w:rPr>
          <w:rFonts w:ascii="Times New Roman"/>
          <w:b w:val="false"/>
          <w:i w:val="false"/>
          <w:color w:val="000000"/>
          <w:sz w:val="28"/>
        </w:rPr>
        <w:t>12-2) тармақшасына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"Жамбыл облысының (қаланың, ауданның) құрметті азаматы" атағын беру Қағидалары туралы" Жамбыл облыстық мәслихатының 2013 жылғы 27 қыркүйектегі </w:t>
      </w:r>
      <w:r>
        <w:rPr>
          <w:rFonts w:ascii="Times New Roman"/>
          <w:b w:val="false"/>
          <w:i w:val="false"/>
          <w:color w:val="000000"/>
          <w:sz w:val="28"/>
        </w:rPr>
        <w:t>№ 17-8</w:t>
      </w:r>
      <w:r>
        <w:rPr>
          <w:rFonts w:ascii="Times New Roman"/>
          <w:b w:val="false"/>
          <w:i w:val="false"/>
          <w:color w:val="000000"/>
          <w:sz w:val="28"/>
        </w:rPr>
        <w:t xml:space="preserve"> шешіміне (Нормативтік құқықтық актілерді мемлекеттік тіркеу тізілімінде № 2032 болып тіркелген, 2013 жылғы 05 қарашасында № 140 (17828) "Ақ жол" газетінде жарияланған) келесі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Жамбыл облысының (қаланың, ауданның) құрметті азаматы атағын беру Қағидаларының </w:t>
      </w:r>
      <w:r>
        <w:rPr>
          <w:rFonts w:ascii="Times New Roman"/>
          <w:b w:val="false"/>
          <w:i w:val="false"/>
          <w:color w:val="000000"/>
          <w:sz w:val="28"/>
        </w:rPr>
        <w:t>3 тармағындағы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"Жамбыл облысының (қаланың, ауданның) құрметті азаматы" атағы ерекше сіңірген еңбегінің белгісі ретінде, өмірбаяны Жамбыл облысымен (қаласымен, ауданымен) 10 жылдан кем емес байланысты, келесі талаптардың біріне сәйкес келетін азаматтарға беріледі:" сөздерін "Жамбыл облысының (қаланың, ауданның) құрметті азаматы" атағы ерекше сіңірген еңбегінің белгісі ретінде, жалпы өмірбаяны республикамен, облыспен (қаламен, ауданмен) 10 жылдан кем емес байланысты келесі талаптарға сәйкес келетін азаматтарға беріледі:" сөздерімен ауыстыру;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тармағындағы</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"Атақ беру жылына бір рет жүзеге асырылады және Қазақстан Республикасының Тәуелсіздігі күніне орайластырылып беріледі. Атақ беру жылына облыс деңгейінде үштен аспайтын, Тараз қаласы деңгейінде бестен аспайтын, аудан деңгейінде бестен аспайтын азаматтарға берілуі тиіс" сөздерін "Атақ беру жылына облыстық деңгейде бесеуден асырмай, Тараз қаласы деңгейінде бесеуден асырмай, аудандық деңгейде жылына бес азаматтан асырмай берілуі мүмкін." сөздерімен ауыстырылсын;</w:t>
      </w:r>
    </w:p>
    <w:bookmarkEnd w:id="5"/>
    <w:p>
      <w:pPr>
        <w:spacing w:after="0"/>
        <w:ind w:left="0"/>
        <w:jc w:val="left"/>
      </w:pP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"Жамбыл облысының құрылғанына 75 жыл толуына және Ұлы </w:t>
      </w:r>
      <w:r>
        <w:rPr>
          <w:rFonts w:ascii="Times New Roman"/>
          <w:b w:val="false"/>
          <w:i w:val="false"/>
          <w:color w:val="000000"/>
          <w:sz w:val="28"/>
        </w:rPr>
        <w:t>Отан соғысы Жеңісінің 70 жылдығына орай бір рет "Жамбыл облысының (қаланың, ауданның) құрметті азаматы" атағы облыс, аудан және Тараз қаласы деңгейінде оннан аспайтын азаматқа берілуі мүмкін" деген тармақшасымен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тармағы</w:t>
      </w:r>
      <w:r>
        <w:rPr>
          <w:rFonts w:ascii="Times New Roman"/>
          <w:b w:val="false"/>
          <w:i w:val="false"/>
          <w:color w:val="000000"/>
          <w:sz w:val="28"/>
        </w:rPr>
        <w:t xml:space="preserve"> алып тасталсын.</w:t>
      </w:r>
    </w:p>
    <w:bookmarkStart w:name="z15" w:id="7"/>
    <w:p>
      <w:pPr>
        <w:spacing w:after="0"/>
        <w:ind w:left="0"/>
        <w:jc w:val="both"/>
      </w:pPr>
      <w:r>
        <w:rPr>
          <w:rFonts w:ascii="Times New Roman"/>
          <w:b w:val="false"/>
          <w:i w:val="false"/>
          <w:color w:val="000000"/>
          <w:sz w:val="28"/>
        </w:rPr>
        <w:t>
      2. Осы шешімнің орындалуын бақылау облыстық мәслихаттың білім, денсаулық сақтау, әлеуметтік-мәдени даму, қоғамдық және жастар ұйымдарымен байланыс және әйелдер істері мен отбасы-демографиялық саясат мәселелері жөніндегі тұрақты комиссиясына жүктелсін.</w:t>
      </w:r>
    </w:p>
    <w:bookmarkEnd w:id="7"/>
    <w:bookmarkStart w:name="z16"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 Терлікбаев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