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cf0b" w14:textId="4dac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аумағында таралатын шетелдік мерзімді баспасөз басылымдарын есепке алу" мемлекеттік көрсетілетін қызмет регламентін жаңа редакцияда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28 тамыздағы № 229 қаулысы. Жамбыл облысының Әділет департаментінде 2014 жылғы 8 қазанда № 2341 болып тіркелді. Күші жойылды - Жамбыл облысы әкімдігінің 2015 жылғы 25 маусымдағы № 137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25.06.2015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"Жамбыл облысының аумағында таралатын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жаңа редакцияда бекітілсін.</w:t>
      </w:r>
      <w:r>
        <w:br/>
      </w:r>
      <w:r>
        <w:rPr>
          <w:rFonts w:ascii="Times New Roman"/>
          <w:b w:val="false"/>
          <w:i w:val="false"/>
          <w:color w:val="000000"/>
          <w:sz w:val="28"/>
        </w:rPr>
        <w:t xml:space="preserve">
      2.  </w:t>
      </w:r>
      <w:r>
        <w:rPr>
          <w:rFonts w:ascii="Times New Roman"/>
          <w:b w:val="false"/>
          <w:i w:val="false"/>
          <w:color w:val="000000"/>
          <w:sz w:val="28"/>
        </w:rPr>
        <w:t>"Жамбыл облысы әкімдігінің ішкі саясат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"Жамбыл облысының аумағында таратылатын шетелдік мерзімді баспасөз басылымдарын есепке алу" мемлекеттік көрсетілетін қызмет регламентін бекіту туралы" Жамбыл облысы әкімдігінің 2014 жылғы 27 наурыздағы </w:t>
      </w:r>
      <w:r>
        <w:rPr>
          <w:rFonts w:ascii="Times New Roman"/>
          <w:b w:val="false"/>
          <w:i w:val="false"/>
          <w:color w:val="000000"/>
          <w:sz w:val="28"/>
        </w:rPr>
        <w:t>№ 85</w:t>
      </w:r>
      <w:r>
        <w:rPr>
          <w:rFonts w:ascii="Times New Roman"/>
          <w:b w:val="false"/>
          <w:i w:val="false"/>
          <w:color w:val="000000"/>
          <w:sz w:val="28"/>
        </w:rPr>
        <w:t xml:space="preserve"> қаулысының (Нормативтiк құқықтық актiлердiң мемлекеттiк тiркеу тiзiлiмiне № 2206 болып тiркелген, 2014 жылғы 13 мамырында "Ақ жол" № 68-69 (17925-17926) және "Знамя труда" № 49 (17922) газеттерiнде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әділет органдарында мемлекеттiк тiркелген күннен бастап күшiне енедi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тамыздағы</w:t>
            </w:r>
            <w:r>
              <w:br/>
            </w:r>
            <w:r>
              <w:rPr>
                <w:rFonts w:ascii="Times New Roman"/>
                <w:b w:val="false"/>
                <w:i w:val="false"/>
                <w:color w:val="000000"/>
                <w:sz w:val="20"/>
              </w:rPr>
              <w:t>№ 229 қаулысымен бекітілген</w:t>
            </w:r>
          </w:p>
        </w:tc>
      </w:tr>
    </w:tbl>
    <w:bookmarkStart w:name="z12" w:id="0"/>
    <w:p>
      <w:pPr>
        <w:spacing w:after="0"/>
        <w:ind w:left="0"/>
        <w:jc w:val="left"/>
      </w:pPr>
      <w:r>
        <w:rPr>
          <w:rFonts w:ascii="Times New Roman"/>
          <w:b/>
          <w:i w:val="false"/>
          <w:color w:val="000000"/>
        </w:rPr>
        <w:t xml:space="preserve"> </w:t>
      </w:r>
      <w:r>
        <w:rPr>
          <w:rFonts w:ascii="Times New Roman"/>
          <w:b/>
          <w:i w:val="false"/>
          <w:color w:val="000000"/>
        </w:rPr>
        <w:t>"Жамбыл облысы аумағында таралатын шетелдік мерзімді баспасөз басылымдарын есепке алу" мемлекеттік көрсетілетін қызмет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"Жамбыл облысы аумағында таралатын шетелдік мерзімді баспасөз басылымдарын есепке алу" мемлекеттік көрсетілетін қызметі (бұдан әрі – мемлекеттік көрсетілетін қызмет) Қазақстан Республикасы Үкіметінің 2014 жылғы 5 наурыздағы № 180 қаулысымен бекітілген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"Жамбыл облысы әкімдігінің ішкі саясат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Мемлекеттік қызмет жеке және заңды тұлғаларға (бұдан әрі-көрсетілетін қызмет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xml:space="preserve">
      3)  </w:t>
      </w:r>
      <w:r>
        <w:rPr>
          <w:rFonts w:ascii="Times New Roman"/>
          <w:b w:val="false"/>
          <w:i w:val="false"/>
          <w:color w:val="000000"/>
          <w:sz w:val="28"/>
        </w:rPr>
        <w:t>www.egov.kz "электрондық үкiмет" веб-порталы (бұдан әрi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облыстың аумағында таралатын шетелдiк мерзiмдi баспасөз басылымдарын есепке алу туралы анықтама.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Анықтаманы қағаз жеткізгіште алуға өтініш берілген жағдайда, мемлекеттік қызметті көрсету нәтижесі электрондық форматта ресімделеді, басып шығарылады және көрсетілетін қызметті берушінің уәкілетті тұлғасының қолымен және мөрмен куәландырылады.</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қызметкері көрсетілетін қызметті алушы ұсынған өтінішін қабылдауды, оларды тіркеуді жүзеге асырады және өтініштің қабылдау күнін және уақытын көрсете отырып, көрсетілетін қызметті берушіде тіркеу туралы белгісі бар өтініш көшірмесін беруді жүзеге асырады.</w:t>
      </w:r>
      <w:r>
        <w:br/>
      </w:r>
      <w:r>
        <w:rPr>
          <w:rFonts w:ascii="Times New Roman"/>
          <w:b w:val="false"/>
          <w:i w:val="false"/>
          <w:color w:val="000000"/>
          <w:sz w:val="28"/>
        </w:rPr>
        <w:t>
      </w:t>
      </w:r>
      <w:r>
        <w:rPr>
          <w:rFonts w:ascii="Times New Roman"/>
          <w:b w:val="false"/>
          <w:i w:val="false"/>
          <w:color w:val="000000"/>
          <w:sz w:val="28"/>
        </w:rPr>
        <w:t>Бұрыштама қою үшін көрсетілетін қызметті берушінің басшысына өтінішін береді (15 минут).</w:t>
      </w:r>
      <w:r>
        <w:br/>
      </w:r>
      <w:r>
        <w:rPr>
          <w:rFonts w:ascii="Times New Roman"/>
          <w:b w:val="false"/>
          <w:i w:val="false"/>
          <w:color w:val="000000"/>
          <w:sz w:val="28"/>
        </w:rPr>
        <w:t>
      </w:t>
      </w:r>
      <w:r>
        <w:rPr>
          <w:rFonts w:ascii="Times New Roman"/>
          <w:b w:val="false"/>
          <w:i w:val="false"/>
          <w:color w:val="000000"/>
          <w:sz w:val="28"/>
        </w:rPr>
        <w:t>Нәтиже - өтініштің қабылдау күнін және уақытын көрсете отырып, тіркеу туралы белгісі бар көрсетілетін қызметті алушы өтінішінің көшірмесі.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жауапты орындаушыны айқындайды, тиісті бұрыштама қояды (2 сағат).</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(8 жұмыс күні).</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 нәтижесінің жобасы.</w:t>
      </w:r>
      <w:r>
        <w:br/>
      </w: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берушінің басшысы шешім қабылдайды және мемлекеттік қызмет көрсету нәтижесінің жобасына қол қояды (1 жұмыс күні). </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көрсетудің қол қойылған нәтижесі;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қызметкері көрсетілетін қызметті алушыға мемлекеттік қызмет көрсетудің нәтижесін береді (15 минут);</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алушыға мемлекеттік қызмет көрсетудің берілген нәтижесі.</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тәртiбiн сипаттау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көрсетілетін қызмет процесіне қатысады: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Құрылымдық бөлімшелер (қызметкерлер) арасындағы рәсімдердің (іс-қимылдардың) реттілігін сипаттау, әрбір рәсімнің (іс-қимылдың) ұзақтығы: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қызметкері құжаттар топтамасын қабылдауды, оларды тіркеуді және құжаттар топтамасын тіркеу туралы өтініштің көшірмесін көрсетілетін қызметті алушыға беруді жүзеге асырғаннан кейін (15 минут) бұрыштаманы қою үшін көрсетілетін қызметті берушінің басшысына құжаттар топтамасын береді, (15 минут);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құжаттар топтамасымен танысады және тиісті бұрыштамамен көрсетілетін қызметті берушінің жауапты орындаушысына береді (2 сағат);</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құжаттар топтамасын зерттейді, мемлекеттік қызмет көрсету нәтижесінің жобасын шешім қабылдау үшін көрсетілетін қызметті берушінің басшысына береді (8 жұмыс күні);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тиісті шешім қабылдайды, мемлекеттік қызмет көрсетудің нәтижесін көрсетілетін қызметті берушінің қызметкеріне береді (1 жұмыс күні);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қызметкері мемлекеттік қызмет көрсетудің нәтижесін көрсетілетін қызметті алушыға береді (15 минут).</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кезінде көрсетілетін қызметті берушінің құрылымдық бөлімшелерінің (қызметкерлерінің) өзара іс-қимыл әрекеттерінің блок-схемасы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орталығының қызметкері 15 минут ішінде көрсетілетін қызметті алушының құжаттарын және мемлекеттік қызметті көрсетуге қажетті өзге де құжаттарын тіркейді және көрсетілетін қызметті алушыға Халыққа қызмет көрсету орталығы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Құжаттардың топтамасын Халыққа қызмет көрсету орталығына тапсыру үшін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үшін қажетті құжаттардың тізбесі стандарттың 9 тармағында көрсетілген.</w:t>
      </w:r>
      <w:r>
        <w:br/>
      </w:r>
      <w:r>
        <w:rPr>
          <w:rFonts w:ascii="Times New Roman"/>
          <w:b w:val="false"/>
          <w:i w:val="false"/>
          <w:color w:val="000000"/>
          <w:sz w:val="28"/>
        </w:rPr>
        <w:t>
      </w:t>
      </w:r>
      <w:r>
        <w:rPr>
          <w:rFonts w:ascii="Times New Roman"/>
          <w:b w:val="false"/>
          <w:i w:val="false"/>
          <w:color w:val="000000"/>
          <w:sz w:val="28"/>
        </w:rPr>
        <w:t>Халыққа қызмет көрсету орталықтарының интеграцияланған ақпараттық жүйеде көрсетілетін қызмет алушының сұратуын тіркеу және өңдеу кезіндегі халыққа қызмет көрсету орталығы жұмысшыларының іс-қимылдарын сипаттауды қамтиды;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әр рәсімнің (әрекеттің) ұзақтығы көрсетілген жүгінулердің тәртібін сипаттау:</w:t>
      </w:r>
      <w:r>
        <w:br/>
      </w:r>
      <w:r>
        <w:rPr>
          <w:rFonts w:ascii="Times New Roman"/>
          <w:b w:val="false"/>
          <w:i w:val="false"/>
          <w:color w:val="000000"/>
          <w:sz w:val="28"/>
        </w:rPr>
        <w:t xml:space="preserve">
      1)  </w:t>
      </w:r>
      <w:r>
        <w:rPr>
          <w:rFonts w:ascii="Times New Roman"/>
          <w:b w:val="false"/>
          <w:i w:val="false"/>
          <w:color w:val="000000"/>
          <w:sz w:val="28"/>
        </w:rPr>
        <w:t>мемлекеттік қызметті алушы халыққа қызмет көрсету орталығының операторына "кедергісіз" қызмет көрсету арқылы электрондық кезек ретімен операциялық залда жүзеге асырылатын Стандарттың қосымшасына сәйкес өтінішін және қажетті құжаттарды тапсырады;</w:t>
      </w:r>
      <w:r>
        <w:br/>
      </w:r>
      <w:r>
        <w:rPr>
          <w:rFonts w:ascii="Times New Roman"/>
          <w:b w:val="false"/>
          <w:i w:val="false"/>
          <w:color w:val="000000"/>
          <w:sz w:val="28"/>
        </w:rPr>
        <w:t xml:space="preserve">
      2)  </w:t>
      </w:r>
      <w:r>
        <w:rPr>
          <w:rFonts w:ascii="Times New Roman"/>
          <w:b w:val="false"/>
          <w:i w:val="false"/>
          <w:color w:val="000000"/>
          <w:sz w:val="28"/>
        </w:rPr>
        <w:t>1-үдеріс – қызмет көрсету үшін халыққа қызмет көрсету орталығы операторының халыққа қызмет көрсету орталығы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xml:space="preserve">
      3)  </w:t>
      </w:r>
      <w:r>
        <w:rPr>
          <w:rFonts w:ascii="Times New Roman"/>
          <w:b w:val="false"/>
          <w:i w:val="false"/>
          <w:color w:val="000000"/>
          <w:sz w:val="28"/>
        </w:rPr>
        <w:t>2-үдеріс – халыққа қызмет көрсету орталығы операторының қызметті таңдауы, экранға мемлекеттік қызметті көрсету үшін сұраныс нысанының шығуы және халыққа қызмет көрсету орталығы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xml:space="preserve">
      4)  </w:t>
      </w:r>
      <w:r>
        <w:rPr>
          <w:rFonts w:ascii="Times New Roman"/>
          <w:b w:val="false"/>
          <w:i w:val="false"/>
          <w:color w:val="000000"/>
          <w:sz w:val="28"/>
        </w:rPr>
        <w:t>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xml:space="preserve">
      5)  </w:t>
      </w:r>
      <w:r>
        <w:rPr>
          <w:rFonts w:ascii="Times New Roman"/>
          <w:b w:val="false"/>
          <w:i w:val="false"/>
          <w:color w:val="000000"/>
          <w:sz w:val="28"/>
        </w:rPr>
        <w:t>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xml:space="preserve">
      6)  </w:t>
      </w:r>
      <w:r>
        <w:rPr>
          <w:rFonts w:ascii="Times New Roman"/>
          <w:b w:val="false"/>
          <w:i w:val="false"/>
          <w:color w:val="000000"/>
          <w:sz w:val="28"/>
        </w:rPr>
        <w:t>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xml:space="preserve">
      7)  </w:t>
      </w:r>
      <w:r>
        <w:rPr>
          <w:rFonts w:ascii="Times New Roman"/>
          <w:b w:val="false"/>
          <w:i w:val="false"/>
          <w:color w:val="000000"/>
          <w:sz w:val="28"/>
        </w:rPr>
        <w:t>5-үдеріс – электрондық үкіметінің аумақтық шлюзі ақпараттық жұмыс орнына электрондық үкімет шлюзі арқылы халыққа қызмет көрсету орталығы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xml:space="preserve">
      8)  </w:t>
      </w:r>
      <w:r>
        <w:rPr>
          <w:rFonts w:ascii="Times New Roman"/>
          <w:b w:val="false"/>
          <w:i w:val="false"/>
          <w:color w:val="000000"/>
          <w:sz w:val="28"/>
        </w:rPr>
        <w:t>6-үдеріс – электрондық үкіметінің аумақтық шлюзі ақпараттық жұмыс орнына қалыптастырған мемлекеттік қызмет көрсету қорытындысын алушының алуы (мұрағаттық анықтама немесе анықтама беруден дәлелді бас тарту);</w:t>
      </w:r>
      <w:r>
        <w:br/>
      </w:r>
      <w:r>
        <w:rPr>
          <w:rFonts w:ascii="Times New Roman"/>
          <w:b w:val="false"/>
          <w:i w:val="false"/>
          <w:color w:val="000000"/>
          <w:sz w:val="28"/>
        </w:rPr>
        <w:t>
      </w:t>
      </w:r>
      <w:r>
        <w:rPr>
          <w:rFonts w:ascii="Times New Roman"/>
          <w:b w:val="false"/>
          <w:i w:val="false"/>
          <w:color w:val="000000"/>
          <w:sz w:val="28"/>
        </w:rPr>
        <w:t xml:space="preserve">Халыққа қызмет көрсету орталығы арқылы мемлекеттік қызметті көрсету бойынша іске қосылатын ақпараттық жүйелердің функционалдық өзара әрекеттері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xml:space="preserve">
      9.  </w:t>
      </w:r>
      <w:r>
        <w:rPr>
          <w:rFonts w:ascii="Times New Roman"/>
          <w:b w:val="false"/>
          <w:i w:val="false"/>
          <w:color w:val="000000"/>
          <w:sz w:val="28"/>
        </w:rPr>
        <w:t>Мемлекеттік қызметті халыққа қызмет көрсету орталығы арқылы алу процессінің сипаты, оның ұзақтығы: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xml:space="preserve">
      10.  </w:t>
      </w:r>
      <w:r>
        <w:rPr>
          <w:rFonts w:ascii="Times New Roman"/>
          <w:b w:val="false"/>
          <w:i w:val="false"/>
          <w:color w:val="000000"/>
          <w:sz w:val="28"/>
        </w:rPr>
        <w:t>"Электрондық үкіметтің" www.e.gov.kz. веб-порталы арқылы мемлекеттік қызмет көрсету кезінде көрсетілетін қызметті беруші мен қызметті алушының жүгіну және рәсімдердің (әрекеттердің) реттілігі тәртібін сипаттауы:</w:t>
      </w:r>
      <w:r>
        <w:br/>
      </w:r>
      <w:r>
        <w:rPr>
          <w:rFonts w:ascii="Times New Roman"/>
          <w:b w:val="false"/>
          <w:i w:val="false"/>
          <w:color w:val="000000"/>
          <w:sz w:val="28"/>
        </w:rPr>
        <w:t xml:space="preserve">
      1)  </w:t>
      </w:r>
      <w:r>
        <w:rPr>
          <w:rFonts w:ascii="Times New Roman"/>
          <w:b w:val="false"/>
          <w:i w:val="false"/>
          <w:color w:val="000000"/>
          <w:sz w:val="28"/>
        </w:rPr>
        <w:t>жеке сәйкестендіру нөмірі және бизнес сәйкестендіру нөмірі, сондай-ақ парольдің (порталда тіркелмеген қызмет алушылар үшін іске асырылады) көмегімен қызмет алушы порталға тіркелуді жүзеге асырады;</w:t>
      </w:r>
      <w:r>
        <w:br/>
      </w:r>
      <w:r>
        <w:rPr>
          <w:rFonts w:ascii="Times New Roman"/>
          <w:b w:val="false"/>
          <w:i w:val="false"/>
          <w:color w:val="000000"/>
          <w:sz w:val="28"/>
        </w:rPr>
        <w:t xml:space="preserve">
      2)  </w:t>
      </w:r>
      <w:r>
        <w:rPr>
          <w:rFonts w:ascii="Times New Roman"/>
          <w:b w:val="false"/>
          <w:i w:val="false"/>
          <w:color w:val="000000"/>
          <w:sz w:val="28"/>
        </w:rPr>
        <w:t>1-үдеріс – қызметті алу үшін порталда қызмет алушы жеке сәйкестендіру нөмірі/бизнес сәйкестендіру нөмірі және паролін (авторизациялау үдерісі) енгізу үдерісі;</w:t>
      </w:r>
      <w:r>
        <w:br/>
      </w:r>
      <w:r>
        <w:rPr>
          <w:rFonts w:ascii="Times New Roman"/>
          <w:b w:val="false"/>
          <w:i w:val="false"/>
          <w:color w:val="000000"/>
          <w:sz w:val="28"/>
        </w:rPr>
        <w:t xml:space="preserve">
      3)  </w:t>
      </w:r>
      <w:r>
        <w:rPr>
          <w:rFonts w:ascii="Times New Roman"/>
          <w:b w:val="false"/>
          <w:i w:val="false"/>
          <w:color w:val="000000"/>
          <w:sz w:val="28"/>
        </w:rPr>
        <w:t>1-шарт - жеке сәйкестендіру нөмірі/бизнес сәйкестендіру нөмірі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3-үдеріс – қызмет алушының осы Регламентте көрсетілген қызметті таңдауы, қызмет көрсету үшін сұрау салу нысанын экранға шығару, үлгі талаптарының және оның құрылымын ескере отырып, қызмет алушының нысанды (мәліметтерді енгізуі) толтыруы, сұрау салу нысанына Стандарттың 9-тармағында көрсетілген қажетті құжаттар көшірмелерін электрондық түрде жалғауы, сондай-ақ сұранысты растау (қол қою) үшін қызмет алушының электрондық сандық қолымен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2-шарт – Порталда электрондық сандық қолымен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жеке сәйкестендіру нөмірі/бизнес сәйкестендіру нөмірі және электрондық сандық қолымен тіркеу куәлігінде көрсетілген жеке сәйкестендіру нөмірі/бизнес сәйкестендіру нөмірі аралығын) тексеру;</w:t>
      </w:r>
      <w:r>
        <w:br/>
      </w:r>
      <w:r>
        <w:rPr>
          <w:rFonts w:ascii="Times New Roman"/>
          <w:b w:val="false"/>
          <w:i w:val="false"/>
          <w:color w:val="000000"/>
          <w:sz w:val="28"/>
        </w:rPr>
        <w:t xml:space="preserve">
      7)  </w:t>
      </w:r>
      <w:r>
        <w:rPr>
          <w:rFonts w:ascii="Times New Roman"/>
          <w:b w:val="false"/>
          <w:i w:val="false"/>
          <w:color w:val="000000"/>
          <w:sz w:val="28"/>
        </w:rPr>
        <w:t>4-үдеріс – қызмет алушының электрондық сандық қолымен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5-үдеріс – қызмет алушының сұранысын өңдеу үшін электрондық үкімет шлюзі арқылы қызмет алушының электрондық сандық қолымен куәландырылған (қол қойылған) электрондық құжаттарды (қызмет алушының сұранысы) электрондық үкіметінің аумақтық шлюзі ақпараттық жұмыс орнына жолдауы;</w:t>
      </w:r>
      <w:r>
        <w:br/>
      </w:r>
      <w:r>
        <w:rPr>
          <w:rFonts w:ascii="Times New Roman"/>
          <w:b w:val="false"/>
          <w:i w:val="false"/>
          <w:color w:val="000000"/>
          <w:sz w:val="28"/>
        </w:rPr>
        <w:t xml:space="preserve">
      9)  </w:t>
      </w:r>
      <w:r>
        <w:rPr>
          <w:rFonts w:ascii="Times New Roman"/>
          <w:b w:val="false"/>
          <w:i w:val="false"/>
          <w:color w:val="000000"/>
          <w:sz w:val="28"/>
        </w:rPr>
        <w:t>3-шарт – көрсетілетін қызмет берушінің Стандартта көрсетілген қызмет көрсетуге негіз болатын қызмет алушының жалғаған құжаттарының сәйкестігін тексеруі;</w:t>
      </w:r>
      <w:r>
        <w:br/>
      </w:r>
      <w:r>
        <w:rPr>
          <w:rFonts w:ascii="Times New Roman"/>
          <w:b w:val="false"/>
          <w:i w:val="false"/>
          <w:color w:val="000000"/>
          <w:sz w:val="28"/>
        </w:rPr>
        <w:t xml:space="preserve">
      10)  </w:t>
      </w:r>
      <w:r>
        <w:rPr>
          <w:rFonts w:ascii="Times New Roman"/>
          <w:b w:val="false"/>
          <w:i w:val="false"/>
          <w:color w:val="000000"/>
          <w:sz w:val="28"/>
        </w:rPr>
        <w:t>6-үдеріс - қызмет алушының құжаттарында бұзушылықтың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xml:space="preserve">
      11)  </w:t>
      </w:r>
      <w:r>
        <w:rPr>
          <w:rFonts w:ascii="Times New Roman"/>
          <w:b w:val="false"/>
          <w:i w:val="false"/>
          <w:color w:val="000000"/>
          <w:sz w:val="28"/>
        </w:rPr>
        <w:t>7-үдеріс – қызмет алушының электрондық үкіметінің аумақтық шлюзі ақпараттық жұмыс орнында қалыптастырылған қызметтің нәтижесін (электрондық құжат нысаны бойынша хабарлама) алуы. Мемлекеттік қызметті көрсету нәтижесі көрсетілетін қызмет берушінің құзырлы тұлғаның электрондық сандық қолымен куәландырылған электрондық құжат түрінде қызмет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кезіндегі ақпараттық жүйелердің функционалдық өзара әрекеттерінің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Мемлекеттік қызмет көрсету процесінде рәсімдерді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"электрондық үкімет" веб-порталында, көрсетілетін қызметті берушінің интернет-ресустарында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 көрсету кезінде көрсетілетін қызметті берушінің құрылымдық бөлімшелерінің (қызметкерлерінің) өзара іс-қимыл әрекеттерінің блок-схемасы</w:t>
      </w:r>
    </w:p>
    <w:bookmarkStart w:name="z88" w:id="5"/>
    <w:p>
      <w:pPr>
        <w:spacing w:after="0"/>
        <w:ind w:left="0"/>
        <w:jc w:val="both"/>
      </w:pPr>
      <w:r>
        <w:rPr>
          <w:rFonts w:ascii="Times New Roman"/>
          <w:b w:val="false"/>
          <w:i w:val="false"/>
          <w:color w:val="000000"/>
          <w:sz w:val="28"/>
        </w:rPr>
        <w:t>            </w:t>
      </w:r>
    </w:p>
    <w:bookmarkEnd w:id="5"/>
    <w:p>
      <w:pPr>
        <w:spacing w:after="0"/>
        <w:ind w:left="0"/>
        <w:jc w:val="both"/>
      </w:pPr>
      <w:r>
        <w:drawing>
          <wp:inline distT="0" distB="0" distL="0" distR="0">
            <wp:extent cx="69977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Халыққа қызмет көрсету орталығы арқылы мемлекеттік қызмет көрсетуге тартылған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6"/>
    <w:p>
      <w:pPr>
        <w:spacing w:after="0"/>
        <w:ind w:left="0"/>
        <w:jc w:val="left"/>
      </w:pPr>
      <w:r>
        <w:rPr>
          <w:rFonts w:ascii="Times New Roman"/>
          <w:b/>
          <w:i w:val="false"/>
          <w:color w:val="000000"/>
        </w:rPr>
        <w:t xml:space="preserve"> Шартты белгілер мен қысқартулар:</w:t>
      </w:r>
    </w:p>
    <w:bookmarkEnd w:id="6"/>
    <w:bookmarkStart w:name="z94" w:id="7"/>
    <w:p>
      <w:pPr>
        <w:spacing w:after="0"/>
        <w:ind w:left="0"/>
        <w:jc w:val="both"/>
      </w:pPr>
      <w:r>
        <w:rPr>
          <w:rFonts w:ascii="Times New Roman"/>
          <w:b w:val="false"/>
          <w:i w:val="false"/>
          <w:color w:val="000000"/>
          <w:sz w:val="28"/>
        </w:rPr>
        <w:t>            </w:t>
      </w:r>
    </w:p>
    <w:bookmarkEnd w:id="7"/>
    <w:p>
      <w:pPr>
        <w:spacing w:after="0"/>
        <w:ind w:left="0"/>
        <w:jc w:val="both"/>
      </w:pPr>
      <w:r>
        <w:drawing>
          <wp:inline distT="0" distB="0" distL="0" distR="0">
            <wp:extent cx="64262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262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 3-қосымша</w:t>
            </w:r>
          </w:p>
        </w:tc>
      </w:tr>
    </w:tbl>
    <w:bookmarkStart w:name="z96" w:id="8"/>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8"/>
    <w:bookmarkStart w:name="z97"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 w:id="10"/>
    <w:p>
      <w:pPr>
        <w:spacing w:after="0"/>
        <w:ind w:left="0"/>
        <w:jc w:val="left"/>
      </w:pPr>
      <w:r>
        <w:rPr>
          <w:rFonts w:ascii="Times New Roman"/>
          <w:b/>
          <w:i w:val="false"/>
          <w:color w:val="000000"/>
        </w:rPr>
        <w:t xml:space="preserve"> Шартты белгілер мен қысқартулар:</w:t>
      </w:r>
    </w:p>
    <w:bookmarkEnd w:id="10"/>
    <w:bookmarkStart w:name="z99" w:id="11"/>
    <w:p>
      <w:pPr>
        <w:spacing w:after="0"/>
        <w:ind w:left="0"/>
        <w:jc w:val="both"/>
      </w:pPr>
      <w:r>
        <w:rPr>
          <w:rFonts w:ascii="Times New Roman"/>
          <w:b w:val="false"/>
          <w:i w:val="false"/>
          <w:color w:val="000000"/>
          <w:sz w:val="28"/>
        </w:rPr>
        <w:t>            </w:t>
      </w:r>
    </w:p>
    <w:bookmarkEnd w:id="11"/>
    <w:p>
      <w:pPr>
        <w:spacing w:after="0"/>
        <w:ind w:left="0"/>
        <w:jc w:val="both"/>
      </w:pPr>
      <w:r>
        <w:drawing>
          <wp:inline distT="0" distB="0" distL="0" distR="0">
            <wp:extent cx="64643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643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аумағында</w:t>
            </w:r>
            <w:r>
              <w:br/>
            </w:r>
            <w:r>
              <w:rPr>
                <w:rFonts w:ascii="Times New Roman"/>
                <w:b w:val="false"/>
                <w:i w:val="false"/>
                <w:color w:val="000000"/>
                <w:sz w:val="20"/>
              </w:rPr>
              <w:t>таралатын шетелдік мерзімді</w:t>
            </w:r>
            <w:r>
              <w:br/>
            </w:r>
            <w:r>
              <w:rPr>
                <w:rFonts w:ascii="Times New Roman"/>
                <w:b w:val="false"/>
                <w:i w:val="false"/>
                <w:color w:val="000000"/>
                <w:sz w:val="20"/>
              </w:rPr>
              <w:t>баспасөз басылымдарын есепке</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регламентіне 4-қосымша</w:t>
            </w:r>
          </w:p>
        </w:tc>
      </w:tr>
    </w:tbl>
    <w:bookmarkStart w:name="z101" w:id="12"/>
    <w:p>
      <w:pPr>
        <w:spacing w:after="0"/>
        <w:ind w:left="0"/>
        <w:jc w:val="left"/>
      </w:pPr>
      <w:r>
        <w:rPr>
          <w:rFonts w:ascii="Times New Roman"/>
          <w:b/>
          <w:i w:val="false"/>
          <w:color w:val="000000"/>
        </w:rPr>
        <w:t xml:space="preserve"> "Жамбыл облысы аумағында таралатын шетелдiк мерзiмдi баспасөз басылымдарын есепке алу" мемлекеттік қызмет көрсетудің бизнес-процесстерінің анықтамалығы</w:t>
      </w:r>
    </w:p>
    <w:bookmarkEnd w:id="12"/>
    <w:p>
      <w:pPr>
        <w:spacing w:after="0"/>
        <w:ind w:left="0"/>
        <w:jc w:val="left"/>
      </w:pPr>
      <w:r>
        <w:rPr>
          <w:rFonts w:ascii="Times New Roman"/>
          <w:b w:val="false"/>
          <w:i w:val="false"/>
          <w:color w:val="ff0000"/>
          <w:sz w:val="28"/>
        </w:rPr>
        <w:t>      </w:t>
      </w: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41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16500"/>
                    </a:xfrm>
                    <a:prstGeom prst="rect">
                      <a:avLst/>
                    </a:prstGeom>
                  </pic:spPr>
                </pic:pic>
              </a:graphicData>
            </a:graphic>
          </wp:inline>
        </w:drawing>
      </w:r>
      <w:r>
        <w:br/>
      </w:r>
      <w:r>
        <w:rPr>
          <w:rFonts w:ascii="Times New Roman"/>
          <w:b w:val="false"/>
          <w:i w:val="false"/>
          <w:color w:val="000000"/>
          <w:sz w:val="28"/>
        </w:rPr>
        <w:t>
</w:t>
      </w:r>
    </w:p>
    <w:bookmarkStart w:name="z104" w:id="13"/>
    <w:p>
      <w:pPr>
        <w:spacing w:after="0"/>
        <w:ind w:left="0"/>
        <w:jc w:val="left"/>
      </w:pPr>
      <w:r>
        <w:rPr>
          <w:rFonts w:ascii="Times New Roman"/>
          <w:b/>
          <w:i w:val="false"/>
          <w:color w:val="000000"/>
        </w:rPr>
        <w:t xml:space="preserve"> Шартты белгілер:</w:t>
      </w:r>
    </w:p>
    <w:bookmarkEnd w:id="13"/>
    <w:bookmarkStart w:name="z105" w:id="14"/>
    <w:p>
      <w:pPr>
        <w:spacing w:after="0"/>
        <w:ind w:left="0"/>
        <w:jc w:val="both"/>
      </w:pPr>
      <w:r>
        <w:rPr>
          <w:rFonts w:ascii="Times New Roman"/>
          <w:b w:val="false"/>
          <w:i w:val="false"/>
          <w:color w:val="000000"/>
          <w:sz w:val="28"/>
        </w:rPr>
        <w:t>            </w:t>
      </w:r>
    </w:p>
    <w:bookmarkEnd w:id="14"/>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