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e8bf" w14:textId="b47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көрсетілетін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28 наурыздағы № 4-1/165 бұйрығы. Қазақстан Республикасы Әділет министрлігінде 2014 жылы 30 сәуірде № 9376 тіркелді. Күші жойылды - Қазақстан Республикасы Ауыл шаруашылығы министрінің 2015 жылғы 25 қыркүйектегі № 15-05/858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25.09.2015 </w:t>
      </w:r>
      <w:r>
        <w:rPr>
          <w:rFonts w:ascii="Times New Roman"/>
          <w:b w:val="false"/>
          <w:i w:val="false"/>
          <w:color w:val="ff0000"/>
          <w:sz w:val="28"/>
        </w:rPr>
        <w:t>№ 15-05/858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10-бабы </w:t>
      </w:r>
      <w:r>
        <w:rPr>
          <w:rFonts w:ascii="Times New Roman"/>
          <w:b w:val="false"/>
          <w:i w:val="false"/>
          <w:color w:val="000000"/>
          <w:sz w:val="28"/>
        </w:rPr>
        <w:t xml:space="preserve">2)-тармақшасына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Ауыл шаруашылығы министрлігінің Егіншілік департаменті (Буць А.А.) осы бұйрықтың Қазақстан Республикасының Әдiлет министрлiгiнде мемлекеттiк тiркелуiн және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«Ауыл шаруашылығы саласындағы мемлекеттік қызмет регламенттерін бекіту туралы» Қазақстан Республикасы Ауыл шаруашылығы министрінің 2012 жылғы 2 қазандағы № 1-3/490 бұйрығының (нормативтік құқықтық актілерді мемлекеттік тіркеу реестрінде № 8065 болып тіркелген, «Егемен Қазақстан» газетінде 2013 жылдын 28 желтоқсанында № 284 (28223) жарияланған) 1-тармағы </w:t>
      </w:r>
      <w:r>
        <w:rPr>
          <w:rFonts w:ascii="Times New Roman"/>
          <w:b w:val="false"/>
          <w:i w:val="false"/>
          <w:color w:val="000000"/>
          <w:sz w:val="28"/>
        </w:rPr>
        <w:t>10) 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етуші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      Министрдің м.а.                            Г. Исаева</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2014 жылғы 28 наурыздағы  </w:t>
      </w:r>
      <w:r>
        <w:br/>
      </w:r>
      <w:r>
        <w:rPr>
          <w:rFonts w:ascii="Times New Roman"/>
          <w:b w:val="false"/>
          <w:i w:val="false"/>
          <w:color w:val="000000"/>
          <w:sz w:val="28"/>
        </w:rPr>
        <w:t xml:space="preserve">
№ 4-1/165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«Астық экспорттаушыға мемлекеттік астық ресурстарына астықты</w:t>
      </w:r>
      <w:r>
        <w:br/>
      </w:r>
      <w:r>
        <w:rPr>
          <w:rFonts w:ascii="Times New Roman"/>
          <w:b/>
          <w:i w:val="false"/>
          <w:color w:val="000000"/>
        </w:rPr>
        <w:t>
жеткізу жөніндегі міндеттемелерді астық экспорттаушылардың</w:t>
      </w:r>
      <w:r>
        <w:br/>
      </w:r>
      <w:r>
        <w:rPr>
          <w:rFonts w:ascii="Times New Roman"/>
          <w:b/>
          <w:i w:val="false"/>
          <w:color w:val="000000"/>
        </w:rPr>
        <w:t>
сақтауы туралы растаманы беру» мемлекеттік көрсетілетін</w:t>
      </w:r>
      <w:r>
        <w:br/>
      </w:r>
      <w:r>
        <w:rPr>
          <w:rFonts w:ascii="Times New Roman"/>
          <w:b/>
          <w:i w:val="false"/>
          <w:color w:val="000000"/>
        </w:rPr>
        <w:t>
қызметтер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көрсетілетін қызметті Қазақстан Республикасы Ауыл шаруашылығы министрліктің Агроөнеркәсіптік кешендегі мемлекеттік инспекция комитеті (бұдан әрі – көрсетілетін қызметті беруші), оның ішінде «электрондық үкіметтің» www.e.gov.kz веб-порталы арқылы (бұдан әрі – портал)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2010 жылғы 21 қаңтарындағы № 32 Қазақстан Республикасының Ауыл шаруашылығы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 6052 нормативтік құқықтық актіні мемлекеттік тіркеу Реестрде тіркелген) астық экспорттаушылардың мемлекеттік астық ресурстарына астықты жеткізу жөніндегі міндеттемелерді сақтауы туралы растау (бұдан әрі – Растау) беру болып табылады.</w:t>
      </w:r>
    </w:p>
    <w:bookmarkEnd w:id="4"/>
    <w:bookmarkStart w:name="z13" w:id="5"/>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
берушінің құрылымдық бөлімшелерінің (қызметкерлердің) іс-әрекет</w:t>
      </w:r>
      <w:r>
        <w:br/>
      </w:r>
      <w:r>
        <w:rPr>
          <w:rFonts w:ascii="Times New Roman"/>
          <w:b/>
          <w:i w:val="false"/>
          <w:color w:val="000000"/>
        </w:rPr>
        <w:t>
тәртібінің сипаттамасы</w:t>
      </w:r>
    </w:p>
    <w:bookmarkEnd w:id="5"/>
    <w:bookmarkStart w:name="z14" w:id="6"/>
    <w:p>
      <w:pPr>
        <w:spacing w:after="0"/>
        <w:ind w:left="0"/>
        <w:jc w:val="both"/>
      </w:pPr>
      <w:r>
        <w:rPr>
          <w:rFonts w:ascii="Times New Roman"/>
          <w:b w:val="false"/>
          <w:i w:val="false"/>
          <w:color w:val="000000"/>
          <w:sz w:val="28"/>
        </w:rPr>
        <w:t>      4. Мемлекеттік қызметті көрсету бойынша рәсімінің басталуына негіз мемлекеттік көрсетілетін қызметті ұсыну туралы көрсетілетін қызметті алушының өтінімі немесе порталға электрондық сұрау (бұдан әрі - өтінім) болып табылады.</w:t>
      </w:r>
      <w:r>
        <w:br/>
      </w:r>
      <w:r>
        <w:rPr>
          <w:rFonts w:ascii="Times New Roman"/>
          <w:b w:val="false"/>
          <w:i w:val="false"/>
          <w:color w:val="000000"/>
          <w:sz w:val="28"/>
        </w:rPr>
        <w:t>
      5. Мемлекеттік қызметті көрсету процесінің құрамына кіретін рәсімдер (іс-әрекеттер), оны орындау ұзақтығы:</w:t>
      </w:r>
      <w:r>
        <w:br/>
      </w:r>
      <w:r>
        <w:rPr>
          <w:rFonts w:ascii="Times New Roman"/>
          <w:b w:val="false"/>
          <w:i w:val="false"/>
          <w:color w:val="000000"/>
          <w:sz w:val="28"/>
        </w:rPr>
        <w:t>
      Көрсетілетін қызметті беруші кеңсесінің маманы мемлекеттік көрсетілетін қызметті алушыдан мемлекеттік қызмет стандартының 9 тармағында көрсетілген құжаттарды қабылдайды және мемлекеттік көрсетілетін қызметті алушыға тиісті құжаттарды қабылдау туралы қол хат береді:</w:t>
      </w:r>
      <w:r>
        <w:br/>
      </w:r>
      <w:r>
        <w:rPr>
          <w:rFonts w:ascii="Times New Roman"/>
          <w:b w:val="false"/>
          <w:i w:val="false"/>
          <w:color w:val="000000"/>
          <w:sz w:val="28"/>
        </w:rPr>
        <w:t>
</w:t>
      </w:r>
      <w:r>
        <w:rPr>
          <w:rFonts w:ascii="Times New Roman"/>
          <w:b w:val="false"/>
          <w:i w:val="false"/>
          <w:color w:val="000000"/>
          <w:sz w:val="28"/>
        </w:rPr>
        <w:t xml:space="preserve">
      1) құжаттарды қабылдау нөмірі мен күнін; </w:t>
      </w:r>
      <w:r>
        <w:br/>
      </w:r>
      <w:r>
        <w:rPr>
          <w:rFonts w:ascii="Times New Roman"/>
          <w:b w:val="false"/>
          <w:i w:val="false"/>
          <w:color w:val="000000"/>
          <w:sz w:val="28"/>
        </w:rPr>
        <w:t>
</w:t>
      </w:r>
      <w:r>
        <w:rPr>
          <w:rFonts w:ascii="Times New Roman"/>
          <w:b w:val="false"/>
          <w:i w:val="false"/>
          <w:color w:val="000000"/>
          <w:sz w:val="28"/>
        </w:rPr>
        <w:t xml:space="preserve">
      2) сұратылатын мемлекеттік көрсетілетін қызмет түрін;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алу күнін (уақытын) және құжаттарды беру орнын;</w:t>
      </w:r>
      <w:r>
        <w:br/>
      </w:r>
      <w:r>
        <w:rPr>
          <w:rFonts w:ascii="Times New Roman"/>
          <w:b w:val="false"/>
          <w:i w:val="false"/>
          <w:color w:val="000000"/>
          <w:sz w:val="28"/>
        </w:rPr>
        <w:t>
</w:t>
      </w:r>
      <w:r>
        <w:rPr>
          <w:rFonts w:ascii="Times New Roman"/>
          <w:b w:val="false"/>
          <w:i w:val="false"/>
          <w:color w:val="000000"/>
          <w:sz w:val="28"/>
        </w:rPr>
        <w:t>
      4) құжаттарды қабылдаған жауапты адамның тегін, атын, әкесінің атын.</w:t>
      </w:r>
      <w:r>
        <w:br/>
      </w:r>
      <w:r>
        <w:rPr>
          <w:rFonts w:ascii="Times New Roman"/>
          <w:b w:val="false"/>
          <w:i w:val="false"/>
          <w:color w:val="000000"/>
          <w:sz w:val="28"/>
        </w:rPr>
        <w:t>
      Мемлекеттік қызметті көрсету кезендері: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 мемлекеттік көрсетілетін қызметті алушының құжаттарын қабылдап, тіркеп және көрсетілетін қызметті берушінің басшысына қарар жазу үшін және одан әрі көрсетілетін қызметті берушінің жауапты атқарушысына беру үшін жібереді – 30 минуттан артық емес;</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 құжатты қарастырып және жауапты атқарушыны анықтайды – құжаттарды беру үшін мерзімі – 3 сағаттан артық емес;</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атқарушысы 2001 жылғы 19 қаңтардағы «Астық туралы» Қазақстан Республикасының Заңның </w:t>
      </w:r>
      <w:r>
        <w:rPr>
          <w:rFonts w:ascii="Times New Roman"/>
          <w:b w:val="false"/>
          <w:i w:val="false"/>
          <w:color w:val="000000"/>
          <w:sz w:val="28"/>
        </w:rPr>
        <w:t>5 бабының</w:t>
      </w:r>
      <w:r>
        <w:rPr>
          <w:rFonts w:ascii="Times New Roman"/>
          <w:b w:val="false"/>
          <w:i w:val="false"/>
          <w:color w:val="000000"/>
          <w:sz w:val="28"/>
        </w:rPr>
        <w:t xml:space="preserve"> 10) тармақшасына сәйкес (бұдан әрі – Заң) мемлекеттік астық ресурстарына жеткізілетін астықтың көлемін (пайыздық ара қатынаста) сәйкестігін айқындайды, мемлекеттік қызметті көрсетуде растауды дайындайды – 3 жұмыс күні ішінде;</w:t>
      </w:r>
      <w:r>
        <w:br/>
      </w:r>
      <w:r>
        <w:rPr>
          <w:rFonts w:ascii="Times New Roman"/>
          <w:b w:val="false"/>
          <w:i w:val="false"/>
          <w:color w:val="000000"/>
          <w:sz w:val="28"/>
        </w:rPr>
        <w:t>
</w:t>
      </w:r>
      <w:r>
        <w:rPr>
          <w:rFonts w:ascii="Times New Roman"/>
          <w:b w:val="false"/>
          <w:i w:val="false"/>
          <w:color w:val="000000"/>
          <w:sz w:val="28"/>
        </w:rPr>
        <w:t>
      4) қызметті берушінің басшысы мемлекеттік қызметті көрсетуді растауға не бас тарту туралы дәлелді жауапқа қол қояды – 3 сағаттан артық емес;</w:t>
      </w:r>
      <w:r>
        <w:br/>
      </w:r>
      <w:r>
        <w:rPr>
          <w:rFonts w:ascii="Times New Roman"/>
          <w:b w:val="false"/>
          <w:i w:val="false"/>
          <w:color w:val="000000"/>
          <w:sz w:val="28"/>
        </w:rPr>
        <w:t>
</w:t>
      </w:r>
      <w:r>
        <w:rPr>
          <w:rFonts w:ascii="Times New Roman"/>
          <w:b w:val="false"/>
          <w:i w:val="false"/>
          <w:color w:val="000000"/>
          <w:sz w:val="28"/>
        </w:rPr>
        <w:t>
      5) қызметті беруші кеңсесінің маманы мемлекеттік көрсетілетін қызметті алушыға мемлекеттік қызметті көрсетуді растау не бас тарту туралы дәлелді жауапты береді – 30 минуттан артық емес.</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бойынша рәсімнің (іс-әрекеттің) нәтижесі:</w:t>
      </w:r>
      <w:r>
        <w:br/>
      </w:r>
      <w:r>
        <w:rPr>
          <w:rFonts w:ascii="Times New Roman"/>
          <w:b w:val="false"/>
          <w:i w:val="false"/>
          <w:color w:val="000000"/>
          <w:sz w:val="28"/>
        </w:rPr>
        <w:t>
</w:t>
      </w:r>
      <w:r>
        <w:rPr>
          <w:rFonts w:ascii="Times New Roman"/>
          <w:b w:val="false"/>
          <w:i w:val="false"/>
          <w:color w:val="000000"/>
          <w:sz w:val="28"/>
        </w:rPr>
        <w:t>
      1) көрсетілген мемлекеттік қызметтің нәтижесі астық экспорттаушыларға мемлекеттік астық ресурстарына астық жеткізу бойынша міндеттемелерін орындау туралы растау беру болып табылады;</w:t>
      </w:r>
      <w:r>
        <w:br/>
      </w:r>
      <w:r>
        <w:rPr>
          <w:rFonts w:ascii="Times New Roman"/>
          <w:b w:val="false"/>
          <w:i w:val="false"/>
          <w:color w:val="000000"/>
          <w:sz w:val="28"/>
        </w:rPr>
        <w:t>
</w:t>
      </w:r>
      <w:r>
        <w:rPr>
          <w:rFonts w:ascii="Times New Roman"/>
          <w:b w:val="false"/>
          <w:i w:val="false"/>
          <w:color w:val="000000"/>
          <w:sz w:val="28"/>
        </w:rPr>
        <w:t>
      2) порталға жүгінген кезде көрсетілген мемлекеттік қызметтің нәтижесі – құжаттын дайындығы туралы ескертпе болып табылады.</w:t>
      </w:r>
    </w:p>
    <w:bookmarkEnd w:id="6"/>
    <w:bookmarkStart w:name="z27" w:id="7"/>
    <w:p>
      <w:pPr>
        <w:spacing w:after="0"/>
        <w:ind w:left="0"/>
        <w:jc w:val="left"/>
      </w:pPr>
      <w:r>
        <w:rPr>
          <w:rFonts w:ascii="Times New Roman"/>
          <w:b/>
          <w:i w:val="false"/>
          <w:color w:val="000000"/>
        </w:rPr>
        <w:t xml:space="preserve"> 
Мемлекеттік қызметті көрсету процесінде көрсетілетін қызметті</w:t>
      </w:r>
      <w:r>
        <w:br/>
      </w:r>
      <w:r>
        <w:rPr>
          <w:rFonts w:ascii="Times New Roman"/>
          <w:b/>
          <w:i w:val="false"/>
          <w:color w:val="000000"/>
        </w:rPr>
        <w:t>
берушінің құрылымдық бөлімшелерінің (қызметкерлердің) іс-әрекет</w:t>
      </w:r>
      <w:r>
        <w:br/>
      </w:r>
      <w:r>
        <w:rPr>
          <w:rFonts w:ascii="Times New Roman"/>
          <w:b/>
          <w:i w:val="false"/>
          <w:color w:val="000000"/>
        </w:rPr>
        <w:t>
тәртібінің сипаттамасы</w:t>
      </w:r>
    </w:p>
    <w:bookmarkEnd w:id="7"/>
    <w:bookmarkStart w:name="z28" w:id="8"/>
    <w:p>
      <w:pPr>
        <w:spacing w:after="0"/>
        <w:ind w:left="0"/>
        <w:jc w:val="both"/>
      </w:pPr>
      <w:r>
        <w:rPr>
          <w:rFonts w:ascii="Times New Roman"/>
          <w:b w:val="false"/>
          <w:i w:val="false"/>
          <w:color w:val="000000"/>
          <w:sz w:val="28"/>
        </w:rPr>
        <w:t>
      7. Мемлекеттік қызметті көрсету процесінде мынадай құрылымдық-функционалдық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атқарушысы.</w:t>
      </w:r>
      <w:r>
        <w:br/>
      </w:r>
      <w:r>
        <w:rPr>
          <w:rFonts w:ascii="Times New Roman"/>
          <w:b w:val="false"/>
          <w:i w:val="false"/>
          <w:color w:val="000000"/>
          <w:sz w:val="28"/>
        </w:rPr>
        <w:t>
</w:t>
      </w:r>
      <w:r>
        <w:rPr>
          <w:rFonts w:ascii="Times New Roman"/>
          <w:b w:val="false"/>
          <w:i w:val="false"/>
          <w:color w:val="000000"/>
          <w:sz w:val="28"/>
        </w:rPr>
        <w:t>
      8. Әрбір әкімшілік іс-әрекетті (рәсімді) орындау мерзімін көрсете отырып әрбір ҚФБ-нің әкімшілік іс-әрекеттерінің (рәсімінің) жүйелілігі мен өзара әрекеттестігінің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әкімшілік іс-әрекеттердің қисынды жүйелілігі мен ҚФБ-тің арасындағы өзара байланысты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Регламентке </w:t>
      </w:r>
      <w:r>
        <w:rPr>
          <w:rFonts w:ascii="Times New Roman"/>
          <w:b w:val="false"/>
          <w:i w:val="false"/>
          <w:color w:val="000000"/>
          <w:sz w:val="28"/>
        </w:rPr>
        <w:t>2-1-қосымшаға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www.minagri.gov.kz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Ауыл шаруашылығы министрінің м.а. 2014.10.24 </w:t>
      </w:r>
      <w:r>
        <w:rPr>
          <w:rFonts w:ascii="Times New Roman"/>
          <w:b w:val="false"/>
          <w:i w:val="false"/>
          <w:color w:val="000000"/>
          <w:sz w:val="28"/>
        </w:rPr>
        <w:t>№ 4-1/546</w:t>
      </w:r>
      <w:r>
        <w:rPr>
          <w:rFonts w:ascii="Times New Roman"/>
          <w:b w:val="false"/>
          <w:i w:val="false"/>
          <w:color w:val="ff0000"/>
          <w:sz w:val="28"/>
        </w:rPr>
        <w:t xml:space="preserve"> (алғашқы ресми жарияланған күнiнен бастап он күнтiзбелiк күн өткен соң қолданысқа енгiзiледi) бұйрығымен.</w:t>
      </w:r>
    </w:p>
    <w:bookmarkEnd w:id="8"/>
    <w:bookmarkStart w:name="z33" w:id="9"/>
    <w:p>
      <w:pPr>
        <w:spacing w:after="0"/>
        <w:ind w:left="0"/>
        <w:jc w:val="left"/>
      </w:pPr>
      <w:r>
        <w:rPr>
          <w:rFonts w:ascii="Times New Roman"/>
          <w:b/>
          <w:i w:val="false"/>
          <w:color w:val="000000"/>
        </w:rPr>
        <w:t xml:space="preserve"> 
Мемлекеттік қызметті көрсету процессінде халыққа қызмет көрсету</w:t>
      </w:r>
      <w:r>
        <w:br/>
      </w:r>
      <w:r>
        <w:rPr>
          <w:rFonts w:ascii="Times New Roman"/>
          <w:b/>
          <w:i w:val="false"/>
          <w:color w:val="000000"/>
        </w:rPr>
        <w:t>
орталығымен және (немесе) басқа да көрсетілетін қызметті</w:t>
      </w:r>
      <w:r>
        <w:br/>
      </w:r>
      <w:r>
        <w:rPr>
          <w:rFonts w:ascii="Times New Roman"/>
          <w:b/>
          <w:i w:val="false"/>
          <w:color w:val="000000"/>
        </w:rPr>
        <w:t>
берушілермен өзара әрекетестік тәртібінің, сондай-ақ ақпараттық</w:t>
      </w:r>
      <w:r>
        <w:br/>
      </w:r>
      <w:r>
        <w:rPr>
          <w:rFonts w:ascii="Times New Roman"/>
          <w:b/>
          <w:i w:val="false"/>
          <w:color w:val="000000"/>
        </w:rPr>
        <w:t>
жүйелерді қолдану тәртібінің сипаттамасы</w:t>
      </w:r>
    </w:p>
    <w:bookmarkEnd w:id="9"/>
    <w:bookmarkStart w:name="z34" w:id="10"/>
    <w:p>
      <w:pPr>
        <w:spacing w:after="0"/>
        <w:ind w:left="0"/>
        <w:jc w:val="both"/>
      </w:pPr>
      <w:r>
        <w:rPr>
          <w:rFonts w:ascii="Times New Roman"/>
          <w:b w:val="false"/>
          <w:i w:val="false"/>
          <w:color w:val="000000"/>
          <w:sz w:val="28"/>
        </w:rPr>
        <w:t>
      10. Мемлекеттік қызметті көрсету кезенде көрсетілетін қызметті алушылардың халыққа қызмет көрсету орталығына және (немесе) басқа да көрсетілетін қызметті берушілерге жүгіну мүмкіндігі көзделмеген.</w:t>
      </w:r>
      <w:r>
        <w:br/>
      </w:r>
      <w:r>
        <w:rPr>
          <w:rFonts w:ascii="Times New Roman"/>
          <w:b w:val="false"/>
          <w:i w:val="false"/>
          <w:color w:val="000000"/>
          <w:sz w:val="28"/>
        </w:rPr>
        <w:t>
</w:t>
      </w:r>
      <w:r>
        <w:rPr>
          <w:rFonts w:ascii="Times New Roman"/>
          <w:b w:val="false"/>
          <w:i w:val="false"/>
          <w:color w:val="000000"/>
          <w:sz w:val="28"/>
        </w:rPr>
        <w:t>
      11. Мемлекеттік көрсетілетін қызметті алушының мемлекеттік көрсетілетін қызметті электрондық цифрлі қолы болуы шарты кезінде портал арқылы электрондық нысанда алу мүмкіндігі бар.</w:t>
      </w:r>
      <w:r>
        <w:br/>
      </w:r>
      <w:r>
        <w:rPr>
          <w:rFonts w:ascii="Times New Roman"/>
          <w:b w:val="false"/>
          <w:i w:val="false"/>
          <w:color w:val="000000"/>
          <w:sz w:val="28"/>
        </w:rPr>
        <w:t>
      Мемлекеттік көрсетілетін қызметті алу үшін көрсетілетін қызметті алушы не оның өкілі порталға жүгінген кезде көрсетілетін қызметті алушының электрондық цифрлі қолы куәләндырылған электрондық құжат нысанында өтінім ұсынады.</w:t>
      </w:r>
      <w:r>
        <w:br/>
      </w:r>
      <w:r>
        <w:rPr>
          <w:rFonts w:ascii="Times New Roman"/>
          <w:b w:val="false"/>
          <w:i w:val="false"/>
          <w:color w:val="000000"/>
          <w:sz w:val="28"/>
        </w:rPr>
        <w:t>
      Көрсетілетін қызметті берушінің жауапты атқарушысы Заңға сәйкес мемлекеттік астық ресурстарына жеткізілетін астықтың көлемін (пайыздық ара қатынаста) сәйкестігін айқындайды, мемлекеттік қызметті көрсетуде растау дайындайды – 3 жұмыс күні ішінде;</w:t>
      </w:r>
      <w:r>
        <w:br/>
      </w:r>
      <w:r>
        <w:rPr>
          <w:rFonts w:ascii="Times New Roman"/>
          <w:b w:val="false"/>
          <w:i w:val="false"/>
          <w:color w:val="000000"/>
          <w:sz w:val="28"/>
        </w:rPr>
        <w:t>
      Мемлекеттік көрсетілетін қызметтің электрондық түрі процессі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кесте түрінде бейнеленген.</w:t>
      </w:r>
    </w:p>
    <w:bookmarkEnd w:id="10"/>
    <w:bookmarkStart w:name="z36" w:id="11"/>
    <w:p>
      <w:pPr>
        <w:spacing w:after="0"/>
        <w:ind w:left="0"/>
        <w:jc w:val="both"/>
      </w:pPr>
      <w:r>
        <w:rPr>
          <w:rFonts w:ascii="Times New Roman"/>
          <w:b w:val="false"/>
          <w:i w:val="false"/>
          <w:color w:val="000000"/>
          <w:sz w:val="28"/>
        </w:rPr>
        <w:t xml:space="preserve">
«Астықты экспорттаушыға мемлекеттік   </w:t>
      </w:r>
      <w:r>
        <w:br/>
      </w:r>
      <w:r>
        <w:rPr>
          <w:rFonts w:ascii="Times New Roman"/>
          <w:b w:val="false"/>
          <w:i w:val="false"/>
          <w:color w:val="000000"/>
          <w:sz w:val="28"/>
        </w:rPr>
        <w:t xml:space="preserve">
астық ресурстарына астықты жеткізу   </w:t>
      </w:r>
      <w:r>
        <w:br/>
      </w:r>
      <w:r>
        <w:rPr>
          <w:rFonts w:ascii="Times New Roman"/>
          <w:b w:val="false"/>
          <w:i w:val="false"/>
          <w:color w:val="000000"/>
          <w:sz w:val="28"/>
        </w:rPr>
        <w:t xml:space="preserve">
жөніндегі міндеттемелерді астықты    </w:t>
      </w:r>
      <w:r>
        <w:br/>
      </w:r>
      <w:r>
        <w:rPr>
          <w:rFonts w:ascii="Times New Roman"/>
          <w:b w:val="false"/>
          <w:i w:val="false"/>
          <w:color w:val="000000"/>
          <w:sz w:val="28"/>
        </w:rPr>
        <w:t xml:space="preserve">
экспорттаушылардың сақтауы туралы    </w:t>
      </w:r>
      <w:r>
        <w:br/>
      </w:r>
      <w:r>
        <w:rPr>
          <w:rFonts w:ascii="Times New Roman"/>
          <w:b w:val="false"/>
          <w:i w:val="false"/>
          <w:color w:val="000000"/>
          <w:sz w:val="28"/>
        </w:rPr>
        <w:t xml:space="preserve">
растаманы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1"/>
    <w:bookmarkStart w:name="z37" w:id="12"/>
    <w:p>
      <w:pPr>
        <w:spacing w:after="0"/>
        <w:ind w:left="0"/>
        <w:jc w:val="left"/>
      </w:pPr>
      <w:r>
        <w:rPr>
          <w:rFonts w:ascii="Times New Roman"/>
          <w:b/>
          <w:i w:val="false"/>
          <w:color w:val="000000"/>
        </w:rPr>
        <w:t xml:space="preserve"> 
1. Кесте құрылымдық-функционалдық бірліктер іс-әрекетіне</w:t>
      </w:r>
      <w:r>
        <w:br/>
      </w:r>
      <w:r>
        <w:rPr>
          <w:rFonts w:ascii="Times New Roman"/>
          <w:b/>
          <w:i w:val="false"/>
          <w:color w:val="000000"/>
        </w:rPr>
        <w:t>
сипаттама.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979"/>
        <w:gridCol w:w="1712"/>
        <w:gridCol w:w="1893"/>
        <w:gridCol w:w="3526"/>
        <w:gridCol w:w="2145"/>
        <w:gridCol w:w="2057"/>
      </w:tblGrid>
      <w:tr>
        <w:trPr>
          <w:trHeight w:val="1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ағымы)</w:t>
            </w:r>
          </w:p>
        </w:tc>
      </w:tr>
      <w:tr>
        <w:trPr>
          <w:trHeight w:val="25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ағымы)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атқарушысы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маманы</w:t>
            </w:r>
          </w:p>
        </w:tc>
      </w:tr>
      <w:tr>
        <w:trPr>
          <w:trHeight w:val="223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рәсімінің операцияның) атауы және олардың сипаттамасы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атқарушыны айқындау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жылғы 19 қаңтардағы № 143 «Астық туралы» Қазақстан Республикасының Заңның </w:t>
            </w:r>
            <w:r>
              <w:rPr>
                <w:rFonts w:ascii="Times New Roman"/>
                <w:b w:val="false"/>
                <w:i w:val="false"/>
                <w:color w:val="000000"/>
                <w:sz w:val="20"/>
              </w:rPr>
              <w:t>5 бабының</w:t>
            </w:r>
            <w:r>
              <w:rPr>
                <w:rFonts w:ascii="Times New Roman"/>
                <w:b w:val="false"/>
                <w:i w:val="false"/>
                <w:color w:val="000000"/>
                <w:sz w:val="20"/>
              </w:rPr>
              <w:t xml:space="preserve"> 1 тармағының 10) тармақшасына сәйкес мемлекеттік астық ресурстарына жеткізілетін астықтың көлемін (пайыздық ара қатынаста) сәйкестігін айқындайды, мемлекеттік қызметті көрсетуде растаманы дайындайды (бұдан әрі - Растау)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Растауға қол қою</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алушыға растауды беру</w:t>
            </w:r>
          </w:p>
        </w:tc>
      </w:tr>
      <w:tr>
        <w:trPr>
          <w:trHeight w:val="12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тарату шешімі)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жазу үшін құжаттарды көрсетілетін қызметті берушінің басшысына жолдау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жазу, жауапты атқарушыға жіберу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Растауды дайындайды қол қою үшін көрсетілетін қызметті берушінің басшысына табыс 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растауды көрсетілетін қызметті берушінің кеңсесіне жолдау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 журналына белгілеу.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сағаттан артық емес</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сағаттан артық емес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bookmarkStart w:name="z38" w:id="13"/>
    <w:p>
      <w:pPr>
        <w:spacing w:after="0"/>
        <w:ind w:left="0"/>
        <w:jc w:val="left"/>
      </w:pPr>
      <w:r>
        <w:rPr>
          <w:rFonts w:ascii="Times New Roman"/>
          <w:b/>
          <w:i w:val="false"/>
          <w:color w:val="000000"/>
        </w:rPr>
        <w:t xml:space="preserve"> 
Кесте 2. Пайдалану нұсқасы. Балама үдерісі - мемлекеттік қызмет</w:t>
      </w:r>
      <w:r>
        <w:br/>
      </w:r>
      <w:r>
        <w:rPr>
          <w:rFonts w:ascii="Times New Roman"/>
          <w:b/>
          <w:i w:val="false"/>
          <w:color w:val="000000"/>
        </w:rPr>
        <w:t>
ұсынудан бас тартуға негіздің бар-жоғы.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4531"/>
        <w:gridCol w:w="4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үдерісі (жұмыс ағымы, барысы) немесе кеңеюі</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 маманы.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басшысы</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жауапты атқарушысы</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және тіркеу (30 минуттан аспай).</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Хабарлармен танысу, жауапты атқарушыны анықтау (3 сағаттан аспай).</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 xml:space="preserve">2001 жылғы 19 қаңтардағы № 143 «Астық туралы» Қазақстан Республикасының Заңның </w:t>
            </w:r>
            <w:r>
              <w:rPr>
                <w:rFonts w:ascii="Times New Roman"/>
                <w:b w:val="false"/>
                <w:i w:val="false"/>
                <w:color w:val="000000"/>
                <w:sz w:val="20"/>
              </w:rPr>
              <w:t>5 бабының</w:t>
            </w:r>
            <w:r>
              <w:rPr>
                <w:rFonts w:ascii="Times New Roman"/>
                <w:b w:val="false"/>
                <w:i w:val="false"/>
                <w:color w:val="000000"/>
                <w:sz w:val="20"/>
              </w:rPr>
              <w:t xml:space="preserve"> 1 тармағының 10) тармақшасына сәйкес мемлекеттік астық ресурстарына жеткізілетін астықтың көлемін (пайыздық ара қатынаста) сәйкестігін айқындайды (3 жұмыс күні ішінде).</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4"/>
    <w:p>
      <w:pPr>
        <w:spacing w:after="0"/>
        <w:ind w:left="0"/>
        <w:jc w:val="both"/>
      </w:pPr>
      <w:r>
        <w:rPr>
          <w:rFonts w:ascii="Times New Roman"/>
          <w:b w:val="false"/>
          <w:i w:val="false"/>
          <w:color w:val="000000"/>
          <w:sz w:val="28"/>
        </w:rPr>
        <w:t xml:space="preserve">
«Астық экспорттаушыға мемлекеттік   </w:t>
      </w:r>
      <w:r>
        <w:br/>
      </w:r>
      <w:r>
        <w:rPr>
          <w:rFonts w:ascii="Times New Roman"/>
          <w:b w:val="false"/>
          <w:i w:val="false"/>
          <w:color w:val="000000"/>
          <w:sz w:val="28"/>
        </w:rPr>
        <w:t xml:space="preserve">
астық ресурстарына астықты жеткізу  </w:t>
      </w:r>
      <w:r>
        <w:br/>
      </w:r>
      <w:r>
        <w:rPr>
          <w:rFonts w:ascii="Times New Roman"/>
          <w:b w:val="false"/>
          <w:i w:val="false"/>
          <w:color w:val="000000"/>
          <w:sz w:val="28"/>
        </w:rPr>
        <w:t xml:space="preserve">
жөніндегі міндеттемелерді астық   </w:t>
      </w:r>
      <w:r>
        <w:br/>
      </w:r>
      <w:r>
        <w:rPr>
          <w:rFonts w:ascii="Times New Roman"/>
          <w:b w:val="false"/>
          <w:i w:val="false"/>
          <w:color w:val="000000"/>
          <w:sz w:val="28"/>
        </w:rPr>
        <w:t xml:space="preserve">
экспорттаушылардың сақтауы туралы  </w:t>
      </w:r>
      <w:r>
        <w:br/>
      </w:r>
      <w:r>
        <w:rPr>
          <w:rFonts w:ascii="Times New Roman"/>
          <w:b w:val="false"/>
          <w:i w:val="false"/>
          <w:color w:val="000000"/>
          <w:sz w:val="28"/>
        </w:rPr>
        <w:t xml:space="preserve">
растаманы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4"/>
    <w:bookmarkStart w:name="z40" w:id="15"/>
    <w:p>
      <w:pPr>
        <w:spacing w:after="0"/>
        <w:ind w:left="0"/>
        <w:jc w:val="left"/>
      </w:pPr>
      <w:r>
        <w:rPr>
          <w:rFonts w:ascii="Times New Roman"/>
          <w:b/>
          <w:i w:val="false"/>
          <w:color w:val="000000"/>
        </w:rPr>
        <w:t xml:space="preserve"> 
Әкімшілік іс-әрекеттің өзара қисынды байланысу жүйелілігін</w:t>
      </w:r>
      <w:r>
        <w:br/>
      </w:r>
      <w:r>
        <w:rPr>
          <w:rFonts w:ascii="Times New Roman"/>
          <w:b/>
          <w:i w:val="false"/>
          <w:color w:val="000000"/>
        </w:rPr>
        <w:t>
бейнелейтін сызба</w:t>
      </w:r>
    </w:p>
    <w:bookmarkEnd w:id="15"/>
    <w:p>
      <w:pPr>
        <w:spacing w:after="0"/>
        <w:ind w:left="0"/>
        <w:jc w:val="both"/>
      </w:pPr>
      <w:r>
        <w:drawing>
          <wp:inline distT="0" distB="0" distL="0" distR="0">
            <wp:extent cx="92710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0" cy="4432300"/>
                    </a:xfrm>
                    <a:prstGeom prst="rect">
                      <a:avLst/>
                    </a:prstGeom>
                  </pic:spPr>
                </pic:pic>
              </a:graphicData>
            </a:graphic>
          </wp:inline>
        </w:drawing>
      </w:r>
    </w:p>
    <w:bookmarkStart w:name="z49" w:id="16"/>
    <w:p>
      <w:pPr>
        <w:spacing w:after="0"/>
        <w:ind w:left="0"/>
        <w:jc w:val="both"/>
      </w:pPr>
      <w:r>
        <w:rPr>
          <w:rFonts w:ascii="Times New Roman"/>
          <w:b w:val="false"/>
          <w:i w:val="false"/>
          <w:color w:val="000000"/>
          <w:sz w:val="28"/>
        </w:rPr>
        <w:t>
«Астықты экспорттаушыға мемлекеттік</w:t>
      </w:r>
      <w:r>
        <w:br/>
      </w:r>
      <w:r>
        <w:rPr>
          <w:rFonts w:ascii="Times New Roman"/>
          <w:b w:val="false"/>
          <w:i w:val="false"/>
          <w:color w:val="000000"/>
          <w:sz w:val="28"/>
        </w:rPr>
        <w:t>
астық ресурстарына астықты жеткізу</w:t>
      </w:r>
      <w:r>
        <w:br/>
      </w:r>
      <w:r>
        <w:rPr>
          <w:rFonts w:ascii="Times New Roman"/>
          <w:b w:val="false"/>
          <w:i w:val="false"/>
          <w:color w:val="000000"/>
          <w:sz w:val="28"/>
        </w:rPr>
        <w:t xml:space="preserve">
жөніндегі міндеттемелерді астықты </w:t>
      </w:r>
      <w:r>
        <w:br/>
      </w:r>
      <w:r>
        <w:rPr>
          <w:rFonts w:ascii="Times New Roman"/>
          <w:b w:val="false"/>
          <w:i w:val="false"/>
          <w:color w:val="000000"/>
          <w:sz w:val="28"/>
        </w:rPr>
        <w:t xml:space="preserve">
экспорттаушылардың сақтауы туралы </w:t>
      </w:r>
      <w:r>
        <w:br/>
      </w:r>
      <w:r>
        <w:rPr>
          <w:rFonts w:ascii="Times New Roman"/>
          <w:b w:val="false"/>
          <w:i w:val="false"/>
          <w:color w:val="000000"/>
          <w:sz w:val="28"/>
        </w:rPr>
        <w:t xml:space="preserve">
растаманы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2-1-қосымша           </w:t>
      </w:r>
    </w:p>
    <w:bookmarkEnd w:id="16"/>
    <w:bookmarkStart w:name="z50" w:id="17"/>
    <w:p>
      <w:pPr>
        <w:spacing w:after="0"/>
        <w:ind w:left="0"/>
        <w:jc w:val="left"/>
      </w:pPr>
      <w:r>
        <w:rPr>
          <w:rFonts w:ascii="Times New Roman"/>
          <w:b/>
          <w:i w:val="false"/>
          <w:color w:val="000000"/>
        </w:rPr>
        <w:t xml:space="preserve"> 
«Астықты экспорттаушыға мемлекеттік астық ресурстарына астықты</w:t>
      </w:r>
      <w:r>
        <w:br/>
      </w:r>
      <w:r>
        <w:rPr>
          <w:rFonts w:ascii="Times New Roman"/>
          <w:b/>
          <w:i w:val="false"/>
          <w:color w:val="000000"/>
        </w:rPr>
        <w:t>
жеткізу жөніндегі міндеттемелерді астықты экспорттаушылардың</w:t>
      </w:r>
      <w:r>
        <w:br/>
      </w:r>
      <w:r>
        <w:rPr>
          <w:rFonts w:ascii="Times New Roman"/>
          <w:b/>
          <w:i w:val="false"/>
          <w:color w:val="000000"/>
        </w:rPr>
        <w:t>
сақтауы туралы растаманы беру» мемлекеттік көрсетілетін</w:t>
      </w:r>
      <w:r>
        <w:br/>
      </w:r>
      <w:r>
        <w:rPr>
          <w:rFonts w:ascii="Times New Roman"/>
          <w:b/>
          <w:i w:val="false"/>
          <w:color w:val="000000"/>
        </w:rPr>
        <w:t>
қызметті көрсету бизнес-процестерінің анықтамалығы</w:t>
      </w:r>
    </w:p>
    <w:bookmarkEnd w:id="17"/>
    <w:p>
      <w:pPr>
        <w:spacing w:after="0"/>
        <w:ind w:left="0"/>
        <w:jc w:val="both"/>
      </w:pPr>
      <w:r>
        <w:rPr>
          <w:rFonts w:ascii="Times New Roman"/>
          <w:b w:val="false"/>
          <w:i w:val="false"/>
          <w:color w:val="ff0000"/>
          <w:sz w:val="28"/>
        </w:rPr>
        <w:t xml:space="preserve">      Ескерту. Регламент 2-1-қосымшамен толықтырылды - ҚР Ауыл шаруашылығы министрінің м.а. 2014.10.24 </w:t>
      </w:r>
      <w:r>
        <w:rPr>
          <w:rFonts w:ascii="Times New Roman"/>
          <w:b w:val="false"/>
          <w:i w:val="false"/>
          <w:color w:val="ff0000"/>
          <w:sz w:val="28"/>
        </w:rPr>
        <w:t>№ 4-1/546</w:t>
      </w:r>
      <w:r>
        <w:rPr>
          <w:rFonts w:ascii="Times New Roman"/>
          <w:b w:val="false"/>
          <w:i w:val="false"/>
          <w:color w:val="ff0000"/>
          <w:sz w:val="28"/>
        </w:rPr>
        <w:t xml:space="preserve"> (алғашқы ресми жарияланған күнiнен бастап он күнтiзбелiк күн өткен соң қолданысқа енгiзiледi) бұйрығымен.</w:t>
      </w:r>
    </w:p>
    <w:p>
      <w:pPr>
        <w:spacing w:after="0"/>
        <w:ind w:left="0"/>
        <w:jc w:val="both"/>
      </w:pPr>
      <w:r>
        <w:drawing>
          <wp:inline distT="0" distB="0" distL="0" distR="0">
            <wp:extent cx="83566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56600" cy="7226300"/>
                    </a:xfrm>
                    <a:prstGeom prst="rect">
                      <a:avLst/>
                    </a:prstGeom>
                  </pic:spPr>
                </pic:pic>
              </a:graphicData>
            </a:graphic>
          </wp:inline>
        </w:drawing>
      </w:r>
    </w:p>
    <w:bookmarkStart w:name="z41" w:id="18"/>
    <w:p>
      <w:pPr>
        <w:spacing w:after="0"/>
        <w:ind w:left="0"/>
        <w:jc w:val="both"/>
      </w:pPr>
      <w:r>
        <w:rPr>
          <w:rFonts w:ascii="Times New Roman"/>
          <w:b w:val="false"/>
          <w:i w:val="false"/>
          <w:color w:val="000000"/>
          <w:sz w:val="28"/>
        </w:rPr>
        <w:t xml:space="preserve">
«Астықты экспорттаушыға мемлекеттік  </w:t>
      </w:r>
      <w:r>
        <w:br/>
      </w:r>
      <w:r>
        <w:rPr>
          <w:rFonts w:ascii="Times New Roman"/>
          <w:b w:val="false"/>
          <w:i w:val="false"/>
          <w:color w:val="000000"/>
          <w:sz w:val="28"/>
        </w:rPr>
        <w:t xml:space="preserve">
астық ресурстарына астықты жеткізу  </w:t>
      </w:r>
      <w:r>
        <w:br/>
      </w:r>
      <w:r>
        <w:rPr>
          <w:rFonts w:ascii="Times New Roman"/>
          <w:b w:val="false"/>
          <w:i w:val="false"/>
          <w:color w:val="000000"/>
          <w:sz w:val="28"/>
        </w:rPr>
        <w:t xml:space="preserve">
жөніндегі міндеттемелерді астықты   </w:t>
      </w:r>
      <w:r>
        <w:br/>
      </w:r>
      <w:r>
        <w:rPr>
          <w:rFonts w:ascii="Times New Roman"/>
          <w:b w:val="false"/>
          <w:i w:val="false"/>
          <w:color w:val="000000"/>
          <w:sz w:val="28"/>
        </w:rPr>
        <w:t xml:space="preserve">
экспорттаушылардың сақтауы туралы   </w:t>
      </w:r>
      <w:r>
        <w:br/>
      </w:r>
      <w:r>
        <w:rPr>
          <w:rFonts w:ascii="Times New Roman"/>
          <w:b w:val="false"/>
          <w:i w:val="false"/>
          <w:color w:val="000000"/>
          <w:sz w:val="28"/>
        </w:rPr>
        <w:t xml:space="preserve">
растаманы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18"/>
    <w:bookmarkStart w:name="z42" w:id="19"/>
    <w:p>
      <w:pPr>
        <w:spacing w:after="0"/>
        <w:ind w:left="0"/>
        <w:jc w:val="left"/>
      </w:pPr>
      <w:r>
        <w:rPr>
          <w:rFonts w:ascii="Times New Roman"/>
          <w:b/>
          <w:i w:val="false"/>
          <w:color w:val="000000"/>
        </w:rPr>
        <w:t xml:space="preserve"> 
Электрондық түрде мемлекеттік қызмет көрсету кестесі</w:t>
      </w:r>
    </w:p>
    <w:bookmarkEnd w:id="19"/>
    <w:bookmarkStart w:name="z43" w:id="20"/>
    <w:p>
      <w:pPr>
        <w:spacing w:after="0"/>
        <w:ind w:left="0"/>
        <w:jc w:val="both"/>
      </w:pPr>
      <w:r>
        <w:rPr>
          <w:rFonts w:ascii="Times New Roman"/>
          <w:b w:val="false"/>
          <w:i w:val="false"/>
          <w:color w:val="000000"/>
          <w:sz w:val="28"/>
        </w:rPr>
        <w:t>
      1. Порталда авторластыру. Жүйеге кіру үшін қызмет берушінің қызметкері өз деректерін толтырады.</w:t>
      </w:r>
    </w:p>
    <w:bookmarkEnd w:id="20"/>
    <w:p>
      <w:pPr>
        <w:spacing w:after="0"/>
        <w:ind w:left="0"/>
        <w:jc w:val="both"/>
      </w:pPr>
      <w:r>
        <w:drawing>
          <wp:inline distT="0" distB="0" distL="0" distR="0">
            <wp:extent cx="52324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3187700"/>
                    </a:xfrm>
                    <a:prstGeom prst="rect">
                      <a:avLst/>
                    </a:prstGeom>
                  </pic:spPr>
                </pic:pic>
              </a:graphicData>
            </a:graphic>
          </wp:inline>
        </w:drawing>
      </w:r>
    </w:p>
    <w:bookmarkStart w:name="z44" w:id="21"/>
    <w:p>
      <w:pPr>
        <w:spacing w:after="0"/>
        <w:ind w:left="0"/>
        <w:jc w:val="both"/>
      </w:pPr>
      <w:r>
        <w:rPr>
          <w:rFonts w:ascii="Times New Roman"/>
          <w:b w:val="false"/>
          <w:i w:val="false"/>
          <w:color w:val="000000"/>
          <w:sz w:val="28"/>
        </w:rPr>
        <w:t>
      2. «Түскен өтінім» аяшығында кеңсе өтінімді тіркейді. Өтінім – жаңа өтінімді тіркеу қосымша бетіне басу қажет.</w:t>
      </w:r>
    </w:p>
    <w:bookmarkEnd w:id="21"/>
    <w:p>
      <w:pPr>
        <w:spacing w:after="0"/>
        <w:ind w:left="0"/>
        <w:jc w:val="both"/>
      </w:pPr>
      <w:r>
        <w:drawing>
          <wp:inline distT="0" distB="0" distL="0" distR="0">
            <wp:extent cx="80391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39100" cy="3530600"/>
                    </a:xfrm>
                    <a:prstGeom prst="rect">
                      <a:avLst/>
                    </a:prstGeom>
                  </pic:spPr>
                </pic:pic>
              </a:graphicData>
            </a:graphic>
          </wp:inline>
        </w:drawing>
      </w:r>
    </w:p>
    <w:bookmarkStart w:name="z45" w:id="22"/>
    <w:p>
      <w:pPr>
        <w:spacing w:after="0"/>
        <w:ind w:left="0"/>
        <w:jc w:val="both"/>
      </w:pPr>
      <w:r>
        <w:rPr>
          <w:rFonts w:ascii="Times New Roman"/>
          <w:b w:val="false"/>
          <w:i w:val="false"/>
          <w:color w:val="000000"/>
          <w:sz w:val="28"/>
        </w:rPr>
        <w:t>
      3. Қызмет берушінің кеңсе қызметкері кіріс нөмірін иелендіреді. Өтінімге басады және Өтінім қосымша бетінде түскен өтінімді Өндеуді басады.</w:t>
      </w:r>
    </w:p>
    <w:bookmarkEnd w:id="22"/>
    <w:p>
      <w:pPr>
        <w:spacing w:after="0"/>
        <w:ind w:left="0"/>
        <w:jc w:val="both"/>
      </w:pPr>
      <w:r>
        <w:drawing>
          <wp:inline distT="0" distB="0" distL="0" distR="0">
            <wp:extent cx="80772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77200" cy="4038600"/>
                    </a:xfrm>
                    <a:prstGeom prst="rect">
                      <a:avLst/>
                    </a:prstGeom>
                  </pic:spPr>
                </pic:pic>
              </a:graphicData>
            </a:graphic>
          </wp:inline>
        </w:drawing>
      </w:r>
    </w:p>
    <w:p>
      <w:pPr>
        <w:spacing w:after="0"/>
        <w:ind w:left="0"/>
        <w:jc w:val="both"/>
      </w:pPr>
      <w:r>
        <w:drawing>
          <wp:inline distT="0" distB="0" distL="0" distR="0">
            <wp:extent cx="79502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50200" cy="1714500"/>
                    </a:xfrm>
                    <a:prstGeom prst="rect">
                      <a:avLst/>
                    </a:prstGeom>
                  </pic:spPr>
                </pic:pic>
              </a:graphicData>
            </a:graphic>
          </wp:inline>
        </w:drawing>
      </w:r>
    </w:p>
    <w:bookmarkStart w:name="z46" w:id="23"/>
    <w:p>
      <w:pPr>
        <w:spacing w:after="0"/>
        <w:ind w:left="0"/>
        <w:jc w:val="both"/>
      </w:pPr>
      <w:r>
        <w:rPr>
          <w:rFonts w:ascii="Times New Roman"/>
          <w:b w:val="false"/>
          <w:i w:val="false"/>
          <w:color w:val="000000"/>
          <w:sz w:val="28"/>
        </w:rPr>
        <w:t>
      4. Қызмет берушінің кеңсе қызметкері өтінімге кіріс нөмірін иелендіріп және осы қызметтін бизнес процессіне сәйкес МҰ жауапты қызметкерін тандайды. Бұдан кейін Сақтау түймесін басады.</w:t>
      </w:r>
    </w:p>
    <w:bookmarkEnd w:id="23"/>
    <w:p>
      <w:pPr>
        <w:spacing w:after="0"/>
        <w:ind w:left="0"/>
        <w:jc w:val="both"/>
      </w:pPr>
      <w:r>
        <w:drawing>
          <wp:inline distT="0" distB="0" distL="0" distR="0">
            <wp:extent cx="5753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53100" cy="2146300"/>
                    </a:xfrm>
                    <a:prstGeom prst="rect">
                      <a:avLst/>
                    </a:prstGeom>
                  </pic:spPr>
                </pic:pic>
              </a:graphicData>
            </a:graphic>
          </wp:inline>
        </w:drawing>
      </w:r>
    </w:p>
    <w:p>
      <w:pPr>
        <w:spacing w:after="0"/>
        <w:ind w:left="0"/>
        <w:jc w:val="both"/>
      </w:pPr>
      <w:r>
        <w:rPr>
          <w:rFonts w:ascii="Times New Roman"/>
          <w:b w:val="false"/>
          <w:i w:val="false"/>
          <w:color w:val="000000"/>
          <w:sz w:val="28"/>
        </w:rPr>
        <w:t>      5. Кеңсе «Түскен өтінім» аяшығында өтінімді тіркейді. Өтінім –жаңа өтінімді тіркеу қосымша бетіне басу қажет.</w:t>
      </w:r>
    </w:p>
    <w:p>
      <w:pPr>
        <w:spacing w:after="0"/>
        <w:ind w:left="0"/>
        <w:jc w:val="both"/>
      </w:pPr>
      <w:r>
        <w:drawing>
          <wp:inline distT="0" distB="0" distL="0" distR="0">
            <wp:extent cx="80391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39100" cy="1689100"/>
                    </a:xfrm>
                    <a:prstGeom prst="rect">
                      <a:avLst/>
                    </a:prstGeom>
                  </pic:spPr>
                </pic:pic>
              </a:graphicData>
            </a:graphic>
          </wp:inline>
        </w:drawing>
      </w:r>
    </w:p>
    <w:p>
      <w:pPr>
        <w:spacing w:after="0"/>
        <w:ind w:left="0"/>
        <w:jc w:val="both"/>
      </w:pPr>
      <w:r>
        <w:rPr>
          <w:rFonts w:ascii="Times New Roman"/>
          <w:b w:val="false"/>
          <w:i w:val="false"/>
          <w:color w:val="000000"/>
          <w:sz w:val="28"/>
        </w:rPr>
        <w:t>      6. Басқармагың басшысы өтінімнің деректерімен танысу үшін «Мәселенің деректері», «Мәлімет нысандары», «Тіркелген құжаттар»,«Өтінім деректері» қосымша беттерін ашады және жауапты орындаушының есебін белгілеу үшін Есебін белгілеу қосымша бетін ашып Жауапты орындаушыны тандайды.</w:t>
      </w:r>
    </w:p>
    <w:p>
      <w:pPr>
        <w:spacing w:after="0"/>
        <w:ind w:left="0"/>
        <w:jc w:val="both"/>
      </w:pPr>
      <w:r>
        <w:drawing>
          <wp:inline distT="0" distB="0" distL="0" distR="0">
            <wp:extent cx="80264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26400" cy="1346200"/>
                    </a:xfrm>
                    <a:prstGeom prst="rect">
                      <a:avLst/>
                    </a:prstGeom>
                  </pic:spPr>
                </pic:pic>
              </a:graphicData>
            </a:graphic>
          </wp:inline>
        </w:drawing>
      </w:r>
    </w:p>
    <w:p>
      <w:pPr>
        <w:spacing w:after="0"/>
        <w:ind w:left="0"/>
        <w:jc w:val="both"/>
      </w:pPr>
      <w:r>
        <w:rPr>
          <w:rFonts w:ascii="Times New Roman"/>
          <w:b w:val="false"/>
          <w:i w:val="false"/>
          <w:color w:val="000000"/>
          <w:sz w:val="28"/>
        </w:rPr>
        <w:t>      7. Есеп Есепті өндеуде Жауапты орындаушыға жүктеледі. Өтінімді өндеу үшін Жауапты орындаушыға тіркеу – ге кіру қажет. Бұл үшін Есепті өндеу – ді ашып есепті басу қажет. Жауапты орындаушы Өтінімді берушінің ұсынылған деректерін қарастырады.</w:t>
      </w:r>
    </w:p>
    <w:p>
      <w:pPr>
        <w:spacing w:after="0"/>
        <w:ind w:left="0"/>
        <w:jc w:val="both"/>
      </w:pPr>
      <w:r>
        <w:drawing>
          <wp:inline distT="0" distB="0" distL="0" distR="0">
            <wp:extent cx="80264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26400" cy="2540000"/>
                    </a:xfrm>
                    <a:prstGeom prst="rect">
                      <a:avLst/>
                    </a:prstGeom>
                  </pic:spPr>
                </pic:pic>
              </a:graphicData>
            </a:graphic>
          </wp:inline>
        </w:drawing>
      </w:r>
    </w:p>
    <w:p>
      <w:pPr>
        <w:spacing w:after="0"/>
        <w:ind w:left="0"/>
        <w:jc w:val="both"/>
      </w:pPr>
      <w:r>
        <w:rPr>
          <w:rFonts w:ascii="Times New Roman"/>
          <w:b w:val="false"/>
          <w:i w:val="false"/>
          <w:color w:val="000000"/>
          <w:sz w:val="28"/>
        </w:rPr>
        <w:t>      8. Жауапты орындаушы шешім қабылдау үшін Шешім қосыМша бетін ашу керек. Редакциялау түймесін басып және шешімнің мәліметің толтыру керек. Бұдан әрі толтырылғаннан кейін Сақтау және Дайын түймесін басу керек. Бұл қызмет жүйесінде «Шешім» Өтінім берушіге беру үшін құжаттын дайындығы туралы ескертпе болып табылады.</w:t>
      </w:r>
    </w:p>
    <w:p>
      <w:pPr>
        <w:spacing w:after="0"/>
        <w:ind w:left="0"/>
        <w:jc w:val="both"/>
      </w:pPr>
      <w:r>
        <w:drawing>
          <wp:inline distT="0" distB="0" distL="0" distR="0">
            <wp:extent cx="80264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26400" cy="2235200"/>
                    </a:xfrm>
                    <a:prstGeom prst="rect">
                      <a:avLst/>
                    </a:prstGeom>
                  </pic:spPr>
                </pic:pic>
              </a:graphicData>
            </a:graphic>
          </wp:inline>
        </w:drawing>
      </w:r>
    </w:p>
    <w:p>
      <w:pPr>
        <w:spacing w:after="0"/>
        <w:ind w:left="0"/>
        <w:jc w:val="both"/>
      </w:pPr>
      <w:r>
        <w:rPr>
          <w:rFonts w:ascii="Times New Roman"/>
          <w:b w:val="false"/>
          <w:i w:val="false"/>
          <w:color w:val="000000"/>
          <w:sz w:val="28"/>
        </w:rPr>
        <w:t>      Шешімнің оң жағдайында Жауапты орындаушы ескертпе текстн толтырады:</w:t>
      </w:r>
    </w:p>
    <w:p>
      <w:pPr>
        <w:spacing w:after="0"/>
        <w:ind w:left="0"/>
        <w:jc w:val="both"/>
      </w:pPr>
      <w:r>
        <w:drawing>
          <wp:inline distT="0" distB="0" distL="0" distR="0">
            <wp:extent cx="80264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26400" cy="2082800"/>
                    </a:xfrm>
                    <a:prstGeom prst="rect">
                      <a:avLst/>
                    </a:prstGeom>
                  </pic:spPr>
                </pic:pic>
              </a:graphicData>
            </a:graphic>
          </wp:inline>
        </w:drawing>
      </w:r>
    </w:p>
    <w:p>
      <w:pPr>
        <w:spacing w:after="0"/>
        <w:ind w:left="0"/>
        <w:jc w:val="both"/>
      </w:pPr>
      <w:r>
        <w:rPr>
          <w:rFonts w:ascii="Times New Roman"/>
          <w:b w:val="false"/>
          <w:i w:val="false"/>
          <w:color w:val="000000"/>
          <w:sz w:val="28"/>
        </w:rPr>
        <w:t>      9. Шешім қосымша бетінің деректерін толтырғаннан және Дайын түймесін басқаннан кейін, Есеп Жауапты орындаушыға қол қою үшін түседі. Жауапты орындаушы тіркеуі арқылы кіру қажет. Жауапты орындаушы «Қол қою» қосымша бетінде қабылданған шешімге қол қояды.</w:t>
      </w:r>
    </w:p>
    <w:p>
      <w:pPr>
        <w:spacing w:after="0"/>
        <w:ind w:left="0"/>
        <w:jc w:val="both"/>
      </w:pPr>
      <w:r>
        <w:drawing>
          <wp:inline distT="0" distB="0" distL="0" distR="0">
            <wp:extent cx="80264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26400" cy="1892300"/>
                    </a:xfrm>
                    <a:prstGeom prst="rect">
                      <a:avLst/>
                    </a:prstGeom>
                  </pic:spPr>
                </pic:pic>
              </a:graphicData>
            </a:graphic>
          </wp:inline>
        </w:drawing>
      </w:r>
    </w:p>
    <w:p>
      <w:pPr>
        <w:spacing w:after="0"/>
        <w:ind w:left="0"/>
        <w:jc w:val="both"/>
      </w:pPr>
      <w:r>
        <w:drawing>
          <wp:inline distT="0" distB="0" distL="0" distR="0">
            <wp:extent cx="2540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0" cy="1244600"/>
                    </a:xfrm>
                    <a:prstGeom prst="rect">
                      <a:avLst/>
                    </a:prstGeom>
                  </pic:spPr>
                </pic:pic>
              </a:graphicData>
            </a:graphic>
          </wp:inline>
        </w:drawing>
      </w:r>
    </w:p>
    <w:p>
      <w:pPr>
        <w:spacing w:after="0"/>
        <w:ind w:left="0"/>
        <w:jc w:val="both"/>
      </w:pPr>
      <w:r>
        <w:rPr>
          <w:rFonts w:ascii="Times New Roman"/>
          <w:b w:val="false"/>
          <w:i w:val="false"/>
          <w:color w:val="000000"/>
          <w:sz w:val="28"/>
        </w:rPr>
        <w:t>      Қол қойылғаннан кейін, қолданушы «Менін рұқсатты құжаттарым» қосымша бетінен көруге және көшіріп алуға болады. Сондай-ақ қол қойылған шешім «РҚ тізімі» қосымша бетінде сақталады</w:t>
      </w:r>
    </w:p>
    <w:p>
      <w:pPr>
        <w:spacing w:after="0"/>
        <w:ind w:left="0"/>
        <w:jc w:val="both"/>
      </w:pPr>
      <w:r>
        <w:drawing>
          <wp:inline distT="0" distB="0" distL="0" distR="0">
            <wp:extent cx="800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01000" cy="189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