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72d3" w14:textId="a53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және терроризмдi қаржыландыруға қарсы iс-қимыл жасау мақсатында қор биржасы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26 қарашадағы № 519 бұйрығы және Қазақстан Республикасы Ұлттық Банкі Басқармасының 2014 жылы 24 желтоқсандағы № 237 қаулысы. Қазақстан Республикасының Әділет министрлігінде 2015 жылы 9 ақпанда № 10207 тіркелді. Күші жойылды - Қазақстан Республикасы Қаржы нарығын реттеу және дамыту агенттігі Басқармасының 2020 жылғы 29 қазандағы № 104 және Қазақстан Республикасы Қаржы министрінің 2020 жылғы 30 қазандағы № 1055 бірлескен қаулысы мен бұйрығымен.</w:t>
      </w:r>
    </w:p>
    <w:p>
      <w:pPr>
        <w:spacing w:after="0"/>
        <w:ind w:left="0"/>
        <w:jc w:val="both"/>
      </w:pPr>
      <w:r>
        <w:rPr>
          <w:rFonts w:ascii="Times New Roman"/>
          <w:b w:val="false"/>
          <w:i w:val="false"/>
          <w:color w:val="ff0000"/>
          <w:sz w:val="28"/>
        </w:rPr>
        <w:t xml:space="preserve">
      Ескерту. Бірлескен бұйрығы және қаулысының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 және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және терроризмдi қаржыландыруға қарсы iс-қимыл туралы" 2009 жылғы </w:t>
      </w:r>
    </w:p>
    <w:bookmarkEnd w:id="0"/>
    <w:p>
      <w:pPr>
        <w:spacing w:after="0"/>
        <w:ind w:left="0"/>
        <w:jc w:val="both"/>
      </w:pPr>
      <w:r>
        <w:rPr>
          <w:rFonts w:ascii="Times New Roman"/>
          <w:b w:val="false"/>
          <w:i w:val="false"/>
          <w:color w:val="000000"/>
          <w:sz w:val="28"/>
        </w:rPr>
        <w:t xml:space="preserve">
      28 тамыздағы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3-2-тармағына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Қылмыстық жолмен алынған кiрiстердi заңдастыруға (жылыстатуға) және терроризмдi қаржыландыруға қарсы </w:t>
      </w:r>
    </w:p>
    <w:bookmarkEnd w:id="1"/>
    <w:p>
      <w:pPr>
        <w:spacing w:after="0"/>
        <w:ind w:left="0"/>
        <w:jc w:val="both"/>
      </w:pPr>
      <w:r>
        <w:rPr>
          <w:rFonts w:ascii="Times New Roman"/>
          <w:b w:val="false"/>
          <w:i w:val="false"/>
          <w:color w:val="000000"/>
          <w:sz w:val="28"/>
        </w:rPr>
        <w:t xml:space="preserve">
      iс-қимыл жасау мақсатында қор биржасы үшін ішкі бақылау қағидаларына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Қор биржасы:</w:t>
      </w:r>
    </w:p>
    <w:bookmarkEnd w:id="2"/>
    <w:bookmarkStart w:name="z6" w:id="3"/>
    <w:p>
      <w:pPr>
        <w:spacing w:after="0"/>
        <w:ind w:left="0"/>
        <w:jc w:val="both"/>
      </w:pPr>
      <w:r>
        <w:rPr>
          <w:rFonts w:ascii="Times New Roman"/>
          <w:b w:val="false"/>
          <w:i w:val="false"/>
          <w:color w:val="000000"/>
          <w:sz w:val="28"/>
        </w:rPr>
        <w:t>
      1) қолданысқа енгізілген күннен бастап күнтізбелік үш айдан кешіктірмей ішкі нормативтік құжаттамасын осы бұйрыққа және қаулыға сәйкес келтірсін;</w:t>
      </w:r>
    </w:p>
    <w:bookmarkEnd w:id="3"/>
    <w:bookmarkStart w:name="z7" w:id="4"/>
    <w:p>
      <w:pPr>
        <w:spacing w:after="0"/>
        <w:ind w:left="0"/>
        <w:jc w:val="both"/>
      </w:pPr>
      <w:r>
        <w:rPr>
          <w:rFonts w:ascii="Times New Roman"/>
          <w:b w:val="false"/>
          <w:i w:val="false"/>
          <w:color w:val="000000"/>
          <w:sz w:val="28"/>
        </w:rPr>
        <w:t>
      2) қолданысқа енгізілген күннен бастап күнтізбелік бір жылдан кешіктірмей осы бұйрыққа және қаулыға сәйкес автоматтандырылған ақпараттық жүйелерді пысықтау және қазіргі клиенттерінің тәуекел деңгейін айқындау бойынша жұмыс жүргізсін.</w:t>
      </w:r>
    </w:p>
    <w:bookmarkEnd w:id="4"/>
    <w:bookmarkStart w:name="z8" w:id="5"/>
    <w:p>
      <w:pPr>
        <w:spacing w:after="0"/>
        <w:ind w:left="0"/>
        <w:jc w:val="both"/>
      </w:pPr>
      <w:r>
        <w:rPr>
          <w:rFonts w:ascii="Times New Roman"/>
          <w:b w:val="false"/>
          <w:i w:val="false"/>
          <w:color w:val="000000"/>
          <w:sz w:val="28"/>
        </w:rPr>
        <w:t>
      3. Қазақстан Республикасы Қаржы министрлігінің Қаржылық мониторинг комитеті (Тәжіяқов Б.Ш.)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және қаулыны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xml:space="preserve">
      2) осы бұйрық және қаулы Қазақстан Республикасы Әділет министрлігінде мемлекеттік тіркелгеннен кейін күнтізбелік он күн ішінде оларды мерзімді баспасөз басылымдарында және "Әділет" </w:t>
      </w:r>
    </w:p>
    <w:bookmarkEnd w:id="7"/>
    <w:p>
      <w:pPr>
        <w:spacing w:after="0"/>
        <w:ind w:left="0"/>
        <w:jc w:val="both"/>
      </w:pPr>
      <w:r>
        <w:rPr>
          <w:rFonts w:ascii="Times New Roman"/>
          <w:b w:val="false"/>
          <w:i w:val="false"/>
          <w:color w:val="000000"/>
          <w:sz w:val="28"/>
        </w:rPr>
        <w:t>
      ақпараттық-құқықтық жүйесінде ресми жариялауға жіберуді;</w:t>
      </w:r>
    </w:p>
    <w:bookmarkStart w:name="z11" w:id="8"/>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294"/>
        <w:gridCol w:w="6006"/>
      </w:tblGrid>
      <w:tr>
        <w:trPr>
          <w:trHeight w:val="30" w:hRule="atLeast"/>
        </w:trPr>
        <w:tc>
          <w:tcPr>
            <w:tcW w:w="6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_____________Б. Сұлтанов</w:t>
            </w:r>
          </w:p>
          <w:p>
            <w:pPr>
              <w:spacing w:after="20"/>
              <w:ind w:left="20"/>
              <w:jc w:val="both"/>
            </w:pPr>
            <w:r>
              <w:rPr>
                <w:rFonts w:ascii="Times New Roman"/>
                <w:b w:val="false"/>
                <w:i w:val="false"/>
                <w:color w:val="000000"/>
                <w:sz w:val="20"/>
              </w:rPr>
              <w:t xml:space="preserve">
2014 жылғы "___" ___________ </w:t>
            </w:r>
          </w:p>
        </w:tc>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Банкінің Төрағасы</w:t>
            </w:r>
          </w:p>
          <w:p>
            <w:pPr>
              <w:spacing w:after="20"/>
              <w:ind w:left="20"/>
              <w:jc w:val="both"/>
            </w:pPr>
            <w:r>
              <w:rPr>
                <w:rFonts w:ascii="Times New Roman"/>
                <w:b w:val="false"/>
                <w:i w:val="false"/>
                <w:color w:val="000000"/>
                <w:sz w:val="20"/>
              </w:rPr>
              <w:t>
______________Қ. Келімбетов</w:t>
            </w:r>
          </w:p>
          <w:p>
            <w:pPr>
              <w:spacing w:after="20"/>
              <w:ind w:left="20"/>
              <w:jc w:val="both"/>
            </w:pPr>
            <w:r>
              <w:rPr>
                <w:rFonts w:ascii="Times New Roman"/>
                <w:b w:val="false"/>
                <w:i w:val="false"/>
                <w:color w:val="000000"/>
                <w:sz w:val="20"/>
              </w:rPr>
              <w:t xml:space="preserve">
2014 жылғы "___" 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519 бұйрығымен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237 қаулысымен</w:t>
            </w:r>
            <w:r>
              <w:br/>
            </w:r>
            <w:r>
              <w:rPr>
                <w:rFonts w:ascii="Times New Roman"/>
                <w:b w:val="false"/>
                <w:i w:val="false"/>
                <w:color w:val="000000"/>
                <w:sz w:val="20"/>
              </w:rPr>
              <w:t>бекітілген</w:t>
            </w:r>
          </w:p>
        </w:tc>
      </w:tr>
    </w:tbl>
    <w:bookmarkStart w:name="z1" w:id="10"/>
    <w:p>
      <w:pPr>
        <w:spacing w:after="0"/>
        <w:ind w:left="0"/>
        <w:jc w:val="left"/>
      </w:pPr>
      <w:r>
        <w:rPr>
          <w:rFonts w:ascii="Times New Roman"/>
          <w:b/>
          <w:i w:val="false"/>
          <w:color w:val="000000"/>
        </w:rPr>
        <w:t xml:space="preserve"> Қылмыстық жолмен алынған кiрiстердi заңдастыруға (жылыстатуға)</w:t>
      </w:r>
      <w:r>
        <w:br/>
      </w:r>
      <w:r>
        <w:rPr>
          <w:rFonts w:ascii="Times New Roman"/>
          <w:b/>
          <w:i w:val="false"/>
          <w:color w:val="000000"/>
        </w:rPr>
        <w:t>және терроризмдi қаржыландыруға қарсы iс-қимыл жасау мақсатында</w:t>
      </w:r>
      <w:r>
        <w:br/>
      </w:r>
      <w:r>
        <w:rPr>
          <w:rFonts w:ascii="Times New Roman"/>
          <w:b/>
          <w:i w:val="false"/>
          <w:color w:val="000000"/>
        </w:rPr>
        <w:t>қор биржасы үшін ішкі бақылау қағидаларына қойылатын талаптар</w:t>
      </w:r>
      <w:r>
        <w:br/>
      </w:r>
      <w:r>
        <w:rPr>
          <w:rFonts w:ascii="Times New Roman"/>
          <w:b/>
          <w:i w:val="false"/>
          <w:color w:val="000000"/>
        </w:rPr>
        <w:t>1. Жалпы ережелер</w:t>
      </w:r>
    </w:p>
    <w:bookmarkEnd w:id="10"/>
    <w:bookmarkStart w:name="z2" w:id="11"/>
    <w:p>
      <w:pPr>
        <w:spacing w:after="0"/>
        <w:ind w:left="0"/>
        <w:jc w:val="both"/>
      </w:pPr>
      <w:r>
        <w:rPr>
          <w:rFonts w:ascii="Times New Roman"/>
          <w:b w:val="false"/>
          <w:i w:val="false"/>
          <w:color w:val="000000"/>
          <w:sz w:val="28"/>
        </w:rPr>
        <w:t xml:space="preserve">
      1. Осы Қылмыстық жолмен алынған кiрiстердi заңдастыруға (жылыстатуға) және терроризмдi қаржыландыруға қарсы iс-қимыл жасау мақсатында қор биржасы үшін ішкі бақылау қағидаларына қойылатын талаптар (бұдан әрі – Талаптар) "Қылмыстық жолмен алынған кiрiстердi заңдастыруға (жылыстатуға) және терроризмдi қаржыландыруға қарсы iс-қимыл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және Нормативтік құқықтық актілерді мемлекеттік тіркеу тізілімінде № 5991 тіркелген, Қазақстан Республикасы Қаржы нарығын және қаржы ұйымдарын реттеу мен қадағалау агенттігі Басқармасының "Қор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 2009 жылғы 30 қарашадағы № 244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11"/>
    <w:bookmarkStart w:name="z13" w:id="12"/>
    <w:p>
      <w:pPr>
        <w:spacing w:after="0"/>
        <w:ind w:left="0"/>
        <w:jc w:val="both"/>
      </w:pPr>
      <w:r>
        <w:rPr>
          <w:rFonts w:ascii="Times New Roman"/>
          <w:b w:val="false"/>
          <w:i w:val="false"/>
          <w:color w:val="000000"/>
          <w:sz w:val="28"/>
        </w:rPr>
        <w:t xml:space="preserve">
      2. Егер Талаптарда өзгеше белгіленбесе, онда Талаптарда қолданылатын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мағынамен пайдаланылады.</w:t>
      </w:r>
    </w:p>
    <w:bookmarkEnd w:id="12"/>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ақшаға және (немесе) өзге мүлікке байланысты операцияларды тоқтату – терроризм мен экстремизмді қаржыландыруға байланысты ұйымдар мен тұлғалардың тізбесіне енгізілген ұйымға және (немесе) не бенефициарлық меншік иесі осндай жеке тұлға болып табылатын ұйымға тиесілі ақшаға және (немесе) өзге мүлікке қатысты шаралар;</w:t>
      </w:r>
    </w:p>
    <w:p>
      <w:pPr>
        <w:spacing w:after="0"/>
        <w:ind w:left="0"/>
        <w:jc w:val="both"/>
      </w:pPr>
      <w:r>
        <w:rPr>
          <w:rFonts w:ascii="Times New Roman"/>
          <w:b w:val="false"/>
          <w:i w:val="false"/>
          <w:color w:val="000000"/>
          <w:sz w:val="28"/>
        </w:rPr>
        <w:t>
      2) әдеттегіден тыс операция (мәміле) – Қазақстан Республикасының Үкіметі бекіткен және қор биржасы дербес әзірлеген белгілер ескеріле отырып, КЖ/ТҚҚ туралы заңның 4-бабы 4-тармағына сәйкес міндетті зерделенуген жататын операция (мәміле);</w:t>
      </w:r>
    </w:p>
    <w:p>
      <w:pPr>
        <w:spacing w:after="0"/>
        <w:ind w:left="0"/>
        <w:jc w:val="both"/>
      </w:pPr>
      <w:r>
        <w:rPr>
          <w:rFonts w:ascii="Times New Roman"/>
          <w:b w:val="false"/>
          <w:i w:val="false"/>
          <w:color w:val="000000"/>
          <w:sz w:val="28"/>
        </w:rPr>
        <w:t>
      3) КЖ/ТҚ тәуекелдері – КЖ/ТҚ процестеріне немесе өзге қылмыстық іс-әрекетке қор биржасын, сондай-ақ оның мүшелерін қасақана немесе қасақана емес тарту тәуекелдері;</w:t>
      </w:r>
    </w:p>
    <w:p>
      <w:pPr>
        <w:spacing w:after="0"/>
        <w:ind w:left="0"/>
        <w:jc w:val="both"/>
      </w:pPr>
      <w:r>
        <w:rPr>
          <w:rFonts w:ascii="Times New Roman"/>
          <w:b w:val="false"/>
          <w:i w:val="false"/>
          <w:color w:val="000000"/>
          <w:sz w:val="28"/>
        </w:rPr>
        <w:t>
      4) КЖ/ТҚ тәуекелдерін басқару – КЖ/ТҚ тәуекелдерін анықтау, бағалау, мониторингі, сондай-ақ оларды азайту жөнінде қор биржасы қабылдайтын шаралардың жиынтығы (өнімдерге/қызметтерге,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xml:space="preserve">
      5) шекті операция – ақшамен және (немесе) өзге мүлікпен жүргізілетін,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мониторингіне жататын және КЖ/ТҚҚ туралы заңда белгіленген шекті сомаға тең не одан асатын операция;</w:t>
      </w:r>
    </w:p>
    <w:p>
      <w:pPr>
        <w:spacing w:after="0"/>
        <w:ind w:left="0"/>
        <w:jc w:val="both"/>
      </w:pPr>
      <w:r>
        <w:rPr>
          <w:rFonts w:ascii="Times New Roman"/>
          <w:b w:val="false"/>
          <w:i w:val="false"/>
          <w:color w:val="000000"/>
          <w:sz w:val="28"/>
        </w:rPr>
        <w:t>
      6) іскерлік қарым-қатынас – қор биржасының банк шотын ашу және жүргізу жөнінде қызмет көрсету бойынша қарым-қатынас.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(бұдан әрі – КЖ/ТҚҚ) мақсатындағы ішкі бақылауды қор биржасы:</w:t>
      </w:r>
    </w:p>
    <w:bookmarkEnd w:id="13"/>
    <w:p>
      <w:pPr>
        <w:spacing w:after="0"/>
        <w:ind w:left="0"/>
        <w:jc w:val="both"/>
      </w:pPr>
      <w:r>
        <w:rPr>
          <w:rFonts w:ascii="Times New Roman"/>
          <w:b w:val="false"/>
          <w:i w:val="false"/>
          <w:color w:val="000000"/>
          <w:sz w:val="28"/>
        </w:rPr>
        <w:t xml:space="preserve">
      1)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қор биржасының орындауын қамтамасыз ету;</w:t>
      </w:r>
    </w:p>
    <w:p>
      <w:pPr>
        <w:spacing w:after="0"/>
        <w:ind w:left="0"/>
        <w:jc w:val="both"/>
      </w:pPr>
      <w:r>
        <w:rPr>
          <w:rFonts w:ascii="Times New Roman"/>
          <w:b w:val="false"/>
          <w:i w:val="false"/>
          <w:color w:val="000000"/>
          <w:sz w:val="28"/>
        </w:rPr>
        <w:t>
      2) қор биржасының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 биржасын, оның лауазымды тұлғаларын және қызметкерлерін КЖ/ТҚ процестеріне тарту мақсатында жүзеге асырады.</w:t>
      </w:r>
    </w:p>
    <w:bookmarkStart w:name="z15" w:id="14"/>
    <w:p>
      <w:pPr>
        <w:spacing w:after="0"/>
        <w:ind w:left="0"/>
        <w:jc w:val="both"/>
      </w:pPr>
      <w:r>
        <w:rPr>
          <w:rFonts w:ascii="Times New Roman"/>
          <w:b w:val="false"/>
          <w:i w:val="false"/>
          <w:color w:val="000000"/>
          <w:sz w:val="28"/>
        </w:rPr>
        <w:t>
      4. КЖ/ТҚҚ мақсатында ішкі бақылауды ұйымдастыру шеңберінде қор биржасы қор биржасының ішкі аудит қызметінің КЖ/ТҚҚ мақсатында ішкі бақылаудың тиімділігін бағалауды жүргізуіне қойылатын талаптар кіретін ішкі бақылау қағидаларын әзірлейді.</w:t>
      </w:r>
    </w:p>
    <w:bookmarkEnd w:id="14"/>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оларды қор биржасы Талаптарға сәйкес әзірлейді және ішкі нормативтік құжат не осындай құжаттардың жиынтығы болып табылады.</w:t>
      </w:r>
    </w:p>
    <w:bookmarkStart w:name="z16" w:id="15"/>
    <w:p>
      <w:pPr>
        <w:spacing w:after="0"/>
        <w:ind w:left="0"/>
        <w:jc w:val="left"/>
      </w:pPr>
      <w:r>
        <w:rPr>
          <w:rFonts w:ascii="Times New Roman"/>
          <w:b/>
          <w:i w:val="false"/>
          <w:color w:val="000000"/>
        </w:rPr>
        <w:t xml:space="preserve"> 2. КЖ/ТҚҚ ішкі жүйесін ұйымдастыру және КЖ/ТҚҚ мақсатында ішкі</w:t>
      </w:r>
      <w:r>
        <w:br/>
      </w:r>
      <w:r>
        <w:rPr>
          <w:rFonts w:ascii="Times New Roman"/>
          <w:b/>
          <w:i w:val="false"/>
          <w:color w:val="000000"/>
        </w:rPr>
        <w:t>бақылауды ұйымдастыру бағдарламасы</w:t>
      </w:r>
    </w:p>
    <w:bookmarkEnd w:id="15"/>
    <w:bookmarkStart w:name="z17" w:id="16"/>
    <w:p>
      <w:pPr>
        <w:spacing w:after="0"/>
        <w:ind w:left="0"/>
        <w:jc w:val="both"/>
      </w:pPr>
      <w:r>
        <w:rPr>
          <w:rFonts w:ascii="Times New Roman"/>
          <w:b w:val="false"/>
          <w:i w:val="false"/>
          <w:color w:val="000000"/>
          <w:sz w:val="28"/>
        </w:rPr>
        <w:t>
      5. Қор биржасында қор биржасының ішкі құжаттарында белгіленген тәртіппен қор биржасында ішкі бақылау қағидаларын сақтауға мониторингті жүзеге асыруға жауапты лауазымды адам (бұдан әрі – жауапты қызметкер) тағайындалады.</w:t>
      </w:r>
    </w:p>
    <w:bookmarkEnd w:id="16"/>
    <w:bookmarkStart w:name="z18" w:id="17"/>
    <w:p>
      <w:pPr>
        <w:spacing w:after="0"/>
        <w:ind w:left="0"/>
        <w:jc w:val="both"/>
      </w:pPr>
      <w:r>
        <w:rPr>
          <w:rFonts w:ascii="Times New Roman"/>
          <w:b w:val="false"/>
          <w:i w:val="false"/>
          <w:color w:val="000000"/>
          <w:sz w:val="28"/>
        </w:rPr>
        <w:t>
      6. Мыналар жауапты қызметкерлерге қойылатын талаптар болып табылады:</w:t>
      </w:r>
    </w:p>
    <w:bookmarkEnd w:id="17"/>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биржалық және (немесе) банктік операцияларды жүзеге асырумен байланысты қор биржасы бөлімшесі басшысының лауазымында кемінде бір жыл стажының не КЖ/ТҚҚ саласында кемінде екі жыл стажының не қаржылық қызметтерді ұсыну және (немесе) реттеу саласында кемінде үш жыл жұмыс стажының болуы;</w:t>
      </w:r>
    </w:p>
    <w:p>
      <w:pPr>
        <w:spacing w:after="0"/>
        <w:ind w:left="0"/>
        <w:jc w:val="both"/>
      </w:pPr>
      <w:r>
        <w:rPr>
          <w:rFonts w:ascii="Times New Roman"/>
          <w:b w:val="false"/>
          <w:i w:val="false"/>
          <w:color w:val="000000"/>
          <w:sz w:val="28"/>
        </w:rPr>
        <w:t xml:space="preserve">
      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bookmarkStart w:name="z19" w:id="18"/>
    <w:p>
      <w:pPr>
        <w:spacing w:after="0"/>
        <w:ind w:left="0"/>
        <w:jc w:val="both"/>
      </w:pPr>
      <w:r>
        <w:rPr>
          <w:rFonts w:ascii="Times New Roman"/>
          <w:b w:val="false"/>
          <w:i w:val="false"/>
          <w:color w:val="000000"/>
          <w:sz w:val="28"/>
        </w:rPr>
        <w:t>
      7. КЖ/ТҚҚ мақсатында ішкі бақылауды ұйымдастыру бағдарламасына:</w:t>
      </w:r>
    </w:p>
    <w:bookmarkEnd w:id="18"/>
    <w:p>
      <w:pPr>
        <w:spacing w:after="0"/>
        <w:ind w:left="0"/>
        <w:jc w:val="both"/>
      </w:pPr>
      <w:r>
        <w:rPr>
          <w:rFonts w:ascii="Times New Roman"/>
          <w:b w:val="false"/>
          <w:i w:val="false"/>
          <w:color w:val="000000"/>
          <w:sz w:val="28"/>
        </w:rPr>
        <w:t>
      1) КЖ/ТҚҚ мақсатында ішкі бақылауды жүзеге асыру кезінде жауапты қызметкердің функцияларын, өкілеттіктерін, жауапты қызметкердің уәкілетті органдармен, қор биржасының бөлімшелерімен және қызметкерлерімен өзара іс-қимылы тәртібін сипаттау;</w:t>
      </w:r>
    </w:p>
    <w:p>
      <w:pPr>
        <w:spacing w:after="0"/>
        <w:ind w:left="0"/>
        <w:jc w:val="both"/>
      </w:pPr>
      <w:r>
        <w:rPr>
          <w:rFonts w:ascii="Times New Roman"/>
          <w:b w:val="false"/>
          <w:i w:val="false"/>
          <w:color w:val="000000"/>
          <w:sz w:val="28"/>
        </w:rPr>
        <w:t xml:space="preserve">
      2) КЖ/ТҚҚ мақсатында ішкі бақылауды жүзеге асыру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КЖ/ТҚҚ бойынша өзге де шараларды қабылдайтын </w:t>
      </w:r>
      <w:r>
        <w:rPr>
          <w:rFonts w:ascii="Times New Roman"/>
          <w:b w:val="false"/>
          <w:i w:val="false"/>
          <w:color w:val="000000"/>
          <w:sz w:val="28"/>
        </w:rPr>
        <w:t>мемлекеттік органға</w:t>
      </w:r>
      <w:r>
        <w:rPr>
          <w:rFonts w:ascii="Times New Roman"/>
          <w:b w:val="false"/>
          <w:i w:val="false"/>
          <w:color w:val="000000"/>
          <w:sz w:val="28"/>
        </w:rPr>
        <w:t xml:space="preserve"> (бұдан әрі – қаржы мониторингі жөніндегі уәкілетті орган) хабарламаларды, оның ішінде оларды әзірлеушілер туралы мәліметтерді беру үшін пайдаланылатын автоматтандырылған ақпараттық жүйелер және бағдарламалық қамтамасыз ету туралы мәліметтер;</w:t>
      </w:r>
    </w:p>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құжаттарды және ақпаратты сақтау тәртібі;</w:t>
      </w:r>
    </w:p>
    <w:p>
      <w:pPr>
        <w:spacing w:after="0"/>
        <w:ind w:left="0"/>
        <w:jc w:val="both"/>
      </w:pPr>
      <w:r>
        <w:rPr>
          <w:rFonts w:ascii="Times New Roman"/>
          <w:b w:val="false"/>
          <w:i w:val="false"/>
          <w:color w:val="000000"/>
          <w:sz w:val="28"/>
        </w:rPr>
        <w:t xml:space="preserve">
      4) қор биржасы қызметкерлерінің, оның ішінде жауапты қызметкердің қор биржасының уәкілетті органдарын КЖ/ТҚҚ туралы </w:t>
      </w:r>
      <w:r>
        <w:rPr>
          <w:rFonts w:ascii="Times New Roman"/>
          <w:b w:val="false"/>
          <w:i w:val="false"/>
          <w:color w:val="000000"/>
          <w:sz w:val="28"/>
        </w:rPr>
        <w:t>заңды</w:t>
      </w:r>
      <w:r>
        <w:rPr>
          <w:rFonts w:ascii="Times New Roman"/>
          <w:b w:val="false"/>
          <w:i w:val="false"/>
          <w:color w:val="000000"/>
          <w:sz w:val="28"/>
        </w:rPr>
        <w:t>, сондай-ақ қор биржасының қызметкерлері жол берген ішкі бақылау қағидаларын бұзудың белгілі болған фактілері туралы хабарлау тәртібі;</w:t>
      </w:r>
    </w:p>
    <w:p>
      <w:pPr>
        <w:spacing w:after="0"/>
        <w:ind w:left="0"/>
        <w:jc w:val="both"/>
      </w:pPr>
      <w:r>
        <w:rPr>
          <w:rFonts w:ascii="Times New Roman"/>
          <w:b w:val="false"/>
          <w:i w:val="false"/>
          <w:color w:val="000000"/>
          <w:sz w:val="28"/>
        </w:rPr>
        <w:t xml:space="preserve">
      5) қор биржасы ішкі аудит қызметінің КЖ/ТҚҚ мақсатында ішкі бақылаудың тиімділігін бағалау нәтижелері бойынша басқару есептілігін дайындау және қор биржасының уәкілетті органдарына беру тәртібі кіреді, бірақ олармен шектелмейді. </w:t>
      </w:r>
    </w:p>
    <w:bookmarkStart w:name="z20" w:id="19"/>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функцияларына:</w:t>
      </w:r>
    </w:p>
    <w:bookmarkEnd w:id="19"/>
    <w:p>
      <w:pPr>
        <w:spacing w:after="0"/>
        <w:ind w:left="0"/>
        <w:jc w:val="both"/>
      </w:pPr>
      <w:r>
        <w:rPr>
          <w:rFonts w:ascii="Times New Roman"/>
          <w:b w:val="false"/>
          <w:i w:val="false"/>
          <w:color w:val="000000"/>
          <w:sz w:val="28"/>
        </w:rPr>
        <w:t>
      1) дайындалған және қор биржасының атқарушы органымен келісілген ішкі бақылау қағидаларының және (немесе) оларға өзгерістердің (толықтырулардың) болуын қамтамасыз ету, сондай-ақ қор биржасында олардың сақталуына мониторинг;</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хабарламалар ұсынуды және олардың ұсынылуына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қор биржасының ішкі құжаттарында көзделген тәртіппен қаржы мониторингі жөніндегі уәкілетті органға хабарламаларды жіберу қажеттілігі туралы шешімдер қабылдау;</w:t>
      </w:r>
    </w:p>
    <w:p>
      <w:pPr>
        <w:spacing w:after="0"/>
        <w:ind w:left="0"/>
        <w:jc w:val="both"/>
      </w:pPr>
      <w:r>
        <w:rPr>
          <w:rFonts w:ascii="Times New Roman"/>
          <w:b w:val="false"/>
          <w:i w:val="false"/>
          <w:color w:val="000000"/>
          <w:sz w:val="28"/>
        </w:rPr>
        <w:t xml:space="preserve">
      4) КЖ/ТҚҚ туралы </w:t>
      </w:r>
      <w:r>
        <w:rPr>
          <w:rFonts w:ascii="Times New Roman"/>
          <w:b w:val="false"/>
          <w:i w:val="false"/>
          <w:color w:val="000000"/>
          <w:sz w:val="28"/>
        </w:rPr>
        <w:t>заңда</w:t>
      </w:r>
      <w:r>
        <w:rPr>
          <w:rFonts w:ascii="Times New Roman"/>
          <w:b w:val="false"/>
          <w:i w:val="false"/>
          <w:color w:val="000000"/>
          <w:sz w:val="28"/>
        </w:rPr>
        <w:t xml:space="preserve"> және клиенттермен жасалған шарттарда көзделген жағдайларда және банктің ішкі құжаттарында көзделген тәртіппен клиенттердің операциялар жүргізуін тоқтата тұру не бас тарту туралы шешімдер қабылдау;</w:t>
      </w:r>
    </w:p>
    <w:p>
      <w:pPr>
        <w:spacing w:after="0"/>
        <w:ind w:left="0"/>
        <w:jc w:val="both"/>
      </w:pPr>
      <w:r>
        <w:rPr>
          <w:rFonts w:ascii="Times New Roman"/>
          <w:b w:val="false"/>
          <w:i w:val="false"/>
          <w:color w:val="000000"/>
          <w:sz w:val="28"/>
        </w:rPr>
        <w:t xml:space="preserve">
      5) қор биржасының уәкілетті органына КЖ/ТҚҚ туралы </w:t>
      </w:r>
      <w:r>
        <w:rPr>
          <w:rFonts w:ascii="Times New Roman"/>
          <w:b w:val="false"/>
          <w:i w:val="false"/>
          <w:color w:val="000000"/>
          <w:sz w:val="28"/>
        </w:rPr>
        <w:t>заңда</w:t>
      </w:r>
      <w:r>
        <w:rPr>
          <w:rFonts w:ascii="Times New Roman"/>
          <w:b w:val="false"/>
          <w:i w:val="false"/>
          <w:color w:val="000000"/>
          <w:sz w:val="28"/>
        </w:rPr>
        <w:t xml:space="preserve"> және қор биржасының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сұрау салулар жіберу;</w:t>
      </w:r>
    </w:p>
    <w:p>
      <w:pPr>
        <w:spacing w:after="0"/>
        <w:ind w:left="0"/>
        <w:jc w:val="both"/>
      </w:pPr>
      <w:r>
        <w:rPr>
          <w:rFonts w:ascii="Times New Roman"/>
          <w:b w:val="false"/>
          <w:i w:val="false"/>
          <w:color w:val="000000"/>
          <w:sz w:val="28"/>
        </w:rPr>
        <w:t>
      6) қор биржасының уәкілетті органын қор биржасының ішкі құжаттарында көзделген тәртіппен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7) қор биржасының уәкілетті органына есептерді қалыптастыру үшін КЖ/ТҚҚ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кіреді, бірақ олармен шектелмейді;</w:t>
      </w:r>
    </w:p>
    <w:bookmarkStart w:name="z21" w:id="20"/>
    <w:p>
      <w:pPr>
        <w:spacing w:after="0"/>
        <w:ind w:left="0"/>
        <w:jc w:val="both"/>
      </w:pPr>
      <w:r>
        <w:rPr>
          <w:rFonts w:ascii="Times New Roman"/>
          <w:b w:val="false"/>
          <w:i w:val="false"/>
          <w:color w:val="000000"/>
          <w:sz w:val="28"/>
        </w:rPr>
        <w:t>
      9. Жүктелген функцияларды орындау үшін жауапты қызметкерге, төмендегілерді қоса алғанда, бірақ олармен шектелмей, мынадай өкілеттіктер беріледі:</w:t>
      </w:r>
    </w:p>
    <w:bookmarkEnd w:id="20"/>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құпиялылығын қамтамасыз ету;</w:t>
      </w:r>
    </w:p>
    <w:p>
      <w:pPr>
        <w:spacing w:after="0"/>
        <w:ind w:left="0"/>
        <w:jc w:val="both"/>
      </w:pPr>
      <w:r>
        <w:rPr>
          <w:rFonts w:ascii="Times New Roman"/>
          <w:b w:val="false"/>
          <w:i w:val="false"/>
          <w:color w:val="000000"/>
          <w:sz w:val="28"/>
        </w:rPr>
        <w:t>
      3) қор биржасы бөлімшелерінен алынатын құжаттар мен файлдардың сақталуын қамтамасыз ету.</w:t>
      </w:r>
    </w:p>
    <w:bookmarkStart w:name="z22" w:id="21"/>
    <w:p>
      <w:pPr>
        <w:spacing w:after="0"/>
        <w:ind w:left="0"/>
        <w:jc w:val="both"/>
      </w:pPr>
      <w:r>
        <w:rPr>
          <w:rFonts w:ascii="Times New Roman"/>
          <w:b w:val="false"/>
          <w:i w:val="false"/>
          <w:color w:val="000000"/>
          <w:sz w:val="28"/>
        </w:rPr>
        <w:t>
      10.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bookmarkEnd w:id="21"/>
    <w:p>
      <w:pPr>
        <w:spacing w:after="0"/>
        <w:ind w:left="0"/>
        <w:jc w:val="both"/>
      </w:pPr>
      <w:r>
        <w:rPr>
          <w:rFonts w:ascii="Times New Roman"/>
          <w:b w:val="false"/>
          <w:i w:val="false"/>
          <w:color w:val="000000"/>
          <w:sz w:val="28"/>
        </w:rPr>
        <w:t xml:space="preserve">
      11. Қор биржасы ішкі бақылау мәселелері бойынша процестерді автоматтандыру үшін КЖ/ТҚҚ мақсатында мынадай талаптарға сәйкес келетін автоматтандырылған ақпараттық жүйелерді пайдаланады: </w:t>
      </w:r>
    </w:p>
    <w:p>
      <w:pPr>
        <w:spacing w:after="0"/>
        <w:ind w:left="0"/>
        <w:jc w:val="both"/>
      </w:pPr>
      <w:r>
        <w:rPr>
          <w:rFonts w:ascii="Times New Roman"/>
          <w:b w:val="false"/>
          <w:i w:val="false"/>
          <w:color w:val="000000"/>
          <w:sz w:val="28"/>
        </w:rPr>
        <w:t>
      1) енгізілетін өзгерістерді (толықтыруларды) қоса алғанда, клиенттердің досьесін (сауалнамаларын) енгізу мүмкіндігі;</w:t>
      </w:r>
    </w:p>
    <w:p>
      <w:pPr>
        <w:spacing w:after="0"/>
        <w:ind w:left="0"/>
        <w:jc w:val="both"/>
      </w:pPr>
      <w:r>
        <w:rPr>
          <w:rFonts w:ascii="Times New Roman"/>
          <w:b w:val="false"/>
          <w:i w:val="false"/>
          <w:color w:val="000000"/>
          <w:sz w:val="28"/>
        </w:rPr>
        <w:t>
      2) КЖ/ТҚҚ саласындағы заңнама талаптарын, сондай-ақ қор биржасы қызметтерінің КЖ/ТҚ тәуекелдеріне ұшыраушылық дәрежесін бағалау нәтижелерін ескере отырып, алдын ала берілген критерийлер бойынша шекті, әдеттегіден тыс және күмәнді операцияларды анықтау;</w:t>
      </w:r>
    </w:p>
    <w:p>
      <w:pPr>
        <w:spacing w:after="0"/>
        <w:ind w:left="0"/>
        <w:jc w:val="both"/>
      </w:pPr>
      <w:r>
        <w:rPr>
          <w:rFonts w:ascii="Times New Roman"/>
          <w:b w:val="false"/>
          <w:i w:val="false"/>
          <w:color w:val="000000"/>
          <w:sz w:val="28"/>
        </w:rPr>
        <w:t xml:space="preserve">
      3) дерекқордан клиенттердің досьесі (сауалнамалары), жүргізілген операциялар, қаржы мониторингі жөніндегі уәкілетті органға жіберілген хабарлар бойынша ақпаратты алып тастау мүмкіндігінің болмауы; </w:t>
      </w:r>
    </w:p>
    <w:p>
      <w:pPr>
        <w:spacing w:after="0"/>
        <w:ind w:left="0"/>
        <w:jc w:val="both"/>
      </w:pPr>
      <w:r>
        <w:rPr>
          <w:rFonts w:ascii="Times New Roman"/>
          <w:b w:val="false"/>
          <w:i w:val="false"/>
          <w:color w:val="000000"/>
          <w:sz w:val="28"/>
        </w:rPr>
        <w:t>
      4) ақпаратты резервтік көшіру және сақтау жүйелерінің болуы;</w:t>
      </w:r>
    </w:p>
    <w:p>
      <w:pPr>
        <w:spacing w:after="0"/>
        <w:ind w:left="0"/>
        <w:jc w:val="both"/>
      </w:pPr>
      <w:r>
        <w:rPr>
          <w:rFonts w:ascii="Times New Roman"/>
          <w:b w:val="false"/>
          <w:i w:val="false"/>
          <w:color w:val="000000"/>
          <w:sz w:val="28"/>
        </w:rPr>
        <w:t>
      5) жаңғыртудан қорғалған, әрбір пайдаланушының жұмыс хаттамасын жүргізу.</w:t>
      </w:r>
    </w:p>
    <w:bookmarkStart w:name="z23" w:id="22"/>
    <w:p>
      <w:pPr>
        <w:spacing w:after="0"/>
        <w:ind w:left="0"/>
        <w:jc w:val="left"/>
      </w:pPr>
      <w:r>
        <w:rPr>
          <w:rFonts w:ascii="Times New Roman"/>
          <w:b/>
          <w:i w:val="false"/>
          <w:color w:val="000000"/>
        </w:rPr>
        <w:t xml:space="preserve"> 3. КЖ/ТҚ тәуекелдерін басқару бағдарламасы</w:t>
      </w:r>
    </w:p>
    <w:bookmarkEnd w:id="22"/>
    <w:bookmarkStart w:name="z24" w:id="23"/>
    <w:p>
      <w:pPr>
        <w:spacing w:after="0"/>
        <w:ind w:left="0"/>
        <w:jc w:val="both"/>
      </w:pPr>
      <w:r>
        <w:rPr>
          <w:rFonts w:ascii="Times New Roman"/>
          <w:b w:val="false"/>
          <w:i w:val="false"/>
          <w:color w:val="000000"/>
          <w:sz w:val="28"/>
        </w:rPr>
        <w:t>
      12. КЖ/ТҚ тәуекелдерін басқаруды ұйымдастыру мақсатында қор биржасы КЖ/ТҚ тәуекелдерін басқару бағдарламасын әзірлейді.</w:t>
      </w:r>
    </w:p>
    <w:bookmarkEnd w:id="23"/>
    <w:bookmarkStart w:name="z25" w:id="24"/>
    <w:p>
      <w:pPr>
        <w:spacing w:after="0"/>
        <w:ind w:left="0"/>
        <w:jc w:val="both"/>
      </w:pPr>
      <w:r>
        <w:rPr>
          <w:rFonts w:ascii="Times New Roman"/>
          <w:b w:val="false"/>
          <w:i w:val="false"/>
          <w:color w:val="000000"/>
          <w:sz w:val="28"/>
        </w:rPr>
        <w:t>
      13. Қор биржасы жыл сайынғы негізде қор биржасы қызметтерінің ең кем дегенде тәуекелдердің мынадай арнайы санаттарын ескере отырып, КЖ/ТҚ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w:t>
      </w:r>
    </w:p>
    <w:bookmarkEnd w:id="24"/>
    <w:p>
      <w:pPr>
        <w:spacing w:after="0"/>
        <w:ind w:left="0"/>
        <w:jc w:val="both"/>
      </w:pPr>
      <w:r>
        <w:rPr>
          <w:rFonts w:ascii="Times New Roman"/>
          <w:b w:val="false"/>
          <w:i w:val="false"/>
          <w:color w:val="000000"/>
          <w:sz w:val="28"/>
        </w:rPr>
        <w:t>
      Қор биржасы қызметтерінің КЖ/ТҚ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w:t>
      </w:r>
    </w:p>
    <w:bookmarkStart w:name="z26" w:id="25"/>
    <w:p>
      <w:pPr>
        <w:spacing w:after="0"/>
        <w:ind w:left="0"/>
        <w:jc w:val="both"/>
      </w:pPr>
      <w:r>
        <w:rPr>
          <w:rFonts w:ascii="Times New Roman"/>
          <w:b w:val="false"/>
          <w:i w:val="false"/>
          <w:color w:val="000000"/>
          <w:sz w:val="28"/>
        </w:rPr>
        <w:t>
      14. Мәртебесі және (немесе) қызметі КЖ/ТҚ тәуекелінен асып түсетін клиенттер типтері мыналардан тұрады, бірақ олармен шектелмейді:</w:t>
      </w:r>
    </w:p>
    <w:bookmarkEnd w:id="25"/>
    <w:p>
      <w:pPr>
        <w:spacing w:after="0"/>
        <w:ind w:left="0"/>
        <w:jc w:val="both"/>
      </w:pPr>
      <w:r>
        <w:rPr>
          <w:rFonts w:ascii="Times New Roman"/>
          <w:b w:val="false"/>
          <w:i w:val="false"/>
          <w:color w:val="000000"/>
          <w:sz w:val="28"/>
        </w:rPr>
        <w:t xml:space="preserve">
      1) шетелдік қаржы ұйымдары; </w:t>
      </w:r>
    </w:p>
    <w:p>
      <w:pPr>
        <w:spacing w:after="0"/>
        <w:ind w:left="0"/>
        <w:jc w:val="both"/>
      </w:pPr>
      <w:r>
        <w:rPr>
          <w:rFonts w:ascii="Times New Roman"/>
          <w:b w:val="false"/>
          <w:i w:val="false"/>
          <w:color w:val="000000"/>
          <w:sz w:val="28"/>
        </w:rPr>
        <w:t>
      2) Талаптардың 15-тармағында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Start w:name="z27" w:id="26"/>
    <w:p>
      <w:pPr>
        <w:spacing w:after="0"/>
        <w:ind w:left="0"/>
        <w:jc w:val="both"/>
      </w:pPr>
      <w:r>
        <w:rPr>
          <w:rFonts w:ascii="Times New Roman"/>
          <w:b w:val="false"/>
          <w:i w:val="false"/>
          <w:color w:val="000000"/>
          <w:sz w:val="28"/>
        </w:rPr>
        <w:t>
      15.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bookmarkEnd w:id="26"/>
    <w:p>
      <w:pPr>
        <w:spacing w:after="0"/>
        <w:ind w:left="0"/>
        <w:jc w:val="both"/>
      </w:pPr>
      <w:r>
        <w:rPr>
          <w:rFonts w:ascii="Times New Roman"/>
          <w:b w:val="false"/>
          <w:i w:val="false"/>
          <w:color w:val="000000"/>
          <w:sz w:val="28"/>
        </w:rPr>
        <w:t>
      КЖ/ТҚ тәуекелін жоғарылататын операциялар жүргізетіндер шет мемлекеттер болып табылады:</w:t>
      </w:r>
    </w:p>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тізбесіне енгізілген шет мемлекеттер (аумақтар);</w:t>
      </w:r>
    </w:p>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қабылданатын шет мемлекеттер (аумақтар);</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xml:space="preserve">
      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басқалары) негізінде КЖ/ТҚ жоғары тәуекелі бар ретінде қор биржасы айқындаған шет мемлекеттер (аумақтар).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16. Қор биржасының КЖ/ТҚ жоғары тәуекеліне ұшырағыш қызметтері, сондай-ақ оларды көрсету тәсілдері мыналардан тұрады, бірақ олармен шектелмейді:</w:t>
      </w:r>
    </w:p>
    <w:bookmarkEnd w:id="27"/>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p>
      <w:pPr>
        <w:spacing w:after="0"/>
        <w:ind w:left="0"/>
        <w:jc w:val="both"/>
      </w:pPr>
      <w:r>
        <w:rPr>
          <w:rFonts w:ascii="Times New Roman"/>
          <w:b w:val="false"/>
          <w:i w:val="false"/>
          <w:color w:val="000000"/>
          <w:sz w:val="28"/>
        </w:rPr>
        <w:t>
      2) шетелдік қаржы ұйымдарының банк шоттары.</w:t>
      </w:r>
    </w:p>
    <w:bookmarkStart w:name="z29" w:id="28"/>
    <w:p>
      <w:pPr>
        <w:spacing w:after="0"/>
        <w:ind w:left="0"/>
        <w:jc w:val="both"/>
      </w:pPr>
      <w:r>
        <w:rPr>
          <w:rFonts w:ascii="Times New Roman"/>
          <w:b w:val="false"/>
          <w:i w:val="false"/>
          <w:color w:val="000000"/>
          <w:sz w:val="28"/>
        </w:rPr>
        <w:t xml:space="preserve">
      17. Қор биржасы қызметтерінің Талаптардың 14, 15, 16-тармақтарында көрсетілген тәуекел факторларына сәйкес КЖ/ТҚ тәуекелдеріне ұшырағыштық дәрежесін бағалаған кезде қор биржасы мыналарды қоса алғанда, бірақ олармен шектелмей мынадай қосымша мәліметтерді ескереді: </w:t>
      </w:r>
    </w:p>
    <w:bookmarkEnd w:id="28"/>
    <w:p>
      <w:pPr>
        <w:spacing w:after="0"/>
        <w:ind w:left="0"/>
        <w:jc w:val="both"/>
      </w:pPr>
      <w:r>
        <w:rPr>
          <w:rFonts w:ascii="Times New Roman"/>
          <w:b w:val="false"/>
          <w:i w:val="false"/>
          <w:color w:val="000000"/>
          <w:sz w:val="28"/>
        </w:rPr>
        <w:t>
      1) қаржы мониторингі жөніндегі уәкілетті органға қор биржасы жіберген клиенттердің күмәнді операциялары туралы хабарлар саны;</w:t>
      </w:r>
    </w:p>
    <w:p>
      <w:pPr>
        <w:spacing w:after="0"/>
        <w:ind w:left="0"/>
        <w:jc w:val="both"/>
      </w:pPr>
      <w:r>
        <w:rPr>
          <w:rFonts w:ascii="Times New Roman"/>
          <w:b w:val="false"/>
          <w:i w:val="false"/>
          <w:color w:val="000000"/>
          <w:sz w:val="28"/>
        </w:rPr>
        <w:t>
      2) қаржы мониторингі жөніндегі уәкілетті органға қор биржасы жіберген клиенттердің шекті операциялары туралы хабарлар саны.</w:t>
      </w:r>
    </w:p>
    <w:bookmarkStart w:name="z30" w:id="29"/>
    <w:p>
      <w:pPr>
        <w:spacing w:after="0"/>
        <w:ind w:left="0"/>
        <w:jc w:val="both"/>
      </w:pPr>
      <w:r>
        <w:rPr>
          <w:rFonts w:ascii="Times New Roman"/>
          <w:b w:val="false"/>
          <w:i w:val="false"/>
          <w:color w:val="000000"/>
          <w:sz w:val="28"/>
        </w:rPr>
        <w:t>
      18. КЖ/ТҚ тәуекелдерін басқару бағдарламасын іске асыру шеңберінде қор биржасы Талаптардың 14, 15 және 16-тармақтарында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29"/>
    <w:p>
      <w:pPr>
        <w:spacing w:after="0"/>
        <w:ind w:left="0"/>
        <w:jc w:val="both"/>
      </w:pPr>
      <w:r>
        <w:rPr>
          <w:rFonts w:ascii="Times New Roman"/>
          <w:b w:val="false"/>
          <w:i w:val="false"/>
          <w:color w:val="000000"/>
          <w:sz w:val="28"/>
        </w:rPr>
        <w:t xml:space="preserve">
      Клиенттің (клиенттер тобының) тәуекел деңгейін қор биржасында бар клиент (клиенттер) туралы мәліметтер мен ақпаратқа жүргізілген талдау нәтижелері бойынша қор биржасы белгілейді және тәуекел деңгейін айқындаудың кемінде екі деңгейден тұратын шкаласы бойынша бағаланады. </w:t>
      </w:r>
    </w:p>
    <w:p>
      <w:pPr>
        <w:spacing w:after="0"/>
        <w:ind w:left="0"/>
        <w:jc w:val="both"/>
      </w:pPr>
      <w:r>
        <w:rPr>
          <w:rFonts w:ascii="Times New Roman"/>
          <w:b w:val="false"/>
          <w:i w:val="false"/>
          <w:color w:val="000000"/>
          <w:sz w:val="28"/>
        </w:rPr>
        <w:t>
      Клиенттің (клиенттер тобының) тәуекел деңгейін қайта қарауды қор биржасы клиент (клиенттер тобы) туралы мәліметтердің жаңартылуына қарай жүзеге асырады.</w:t>
      </w:r>
    </w:p>
    <w:bookmarkStart w:name="z31" w:id="30"/>
    <w:p>
      <w:pPr>
        <w:spacing w:after="0"/>
        <w:ind w:left="0"/>
        <w:jc w:val="left"/>
      </w:pPr>
      <w:r>
        <w:rPr>
          <w:rFonts w:ascii="Times New Roman"/>
          <w:b/>
          <w:i w:val="false"/>
          <w:color w:val="000000"/>
        </w:rPr>
        <w:t xml:space="preserve"> 4. Клиенттерді сәйкестендіру бағдарламасы</w:t>
      </w:r>
    </w:p>
    <w:bookmarkEnd w:id="30"/>
    <w:bookmarkStart w:name="z32" w:id="31"/>
    <w:p>
      <w:pPr>
        <w:spacing w:after="0"/>
        <w:ind w:left="0"/>
        <w:jc w:val="both"/>
      </w:pPr>
      <w:r>
        <w:rPr>
          <w:rFonts w:ascii="Times New Roman"/>
          <w:b w:val="false"/>
          <w:i w:val="false"/>
          <w:color w:val="000000"/>
          <w:sz w:val="28"/>
        </w:rPr>
        <w:t xml:space="preserve">
      19.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талаптарын іске асыру мақсатында қор биржасы клиенттерді (олардың өкілдерін) және бенефициарлық меншік иелерін сәйкестендіру бағдарламасын әзірлейді.</w:t>
      </w:r>
    </w:p>
    <w:bookmarkEnd w:id="31"/>
    <w:p>
      <w:pPr>
        <w:spacing w:after="0"/>
        <w:ind w:left="0"/>
        <w:jc w:val="both"/>
      </w:pPr>
      <w:r>
        <w:rPr>
          <w:rFonts w:ascii="Times New Roman"/>
          <w:b w:val="false"/>
          <w:i w:val="false"/>
          <w:color w:val="000000"/>
          <w:sz w:val="28"/>
        </w:rPr>
        <w:t>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Клиенттің тәуекел деңгейіне қарай қор биржасы жүргізетін іс-шаралардың деңгейі клиентті, бенефициарлық меншік иесін стандартты, жеңілдетілген және тереңдетілген сәйкестендірумен көрсетіледі.</w:t>
      </w:r>
    </w:p>
    <w:bookmarkStart w:name="z33" w:id="32"/>
    <w:p>
      <w:pPr>
        <w:spacing w:after="0"/>
        <w:ind w:left="0"/>
        <w:jc w:val="both"/>
      </w:pPr>
      <w:r>
        <w:rPr>
          <w:rFonts w:ascii="Times New Roman"/>
          <w:b w:val="false"/>
          <w:i w:val="false"/>
          <w:color w:val="000000"/>
          <w:sz w:val="28"/>
        </w:rPr>
        <w:t xml:space="preserve">
      20. КЖ/ТҚҚ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талаптарын ескере отырып, қор биржасы клиентті (оның өкілін) және бенефициарлық меншік иесін сәйкестендіруді жүргізеді, сондай-ақ мынадай:</w:t>
      </w:r>
    </w:p>
    <w:bookmarkEnd w:id="32"/>
    <w:p>
      <w:pPr>
        <w:spacing w:after="0"/>
        <w:ind w:left="0"/>
        <w:jc w:val="both"/>
      </w:pPr>
      <w:r>
        <w:rPr>
          <w:rFonts w:ascii="Times New Roman"/>
          <w:b w:val="false"/>
          <w:i w:val="false"/>
          <w:color w:val="000000"/>
          <w:sz w:val="28"/>
        </w:rPr>
        <w:t>
      1) клиентпен іскерлік қарым-қатынастарды орнату;</w:t>
      </w:r>
    </w:p>
    <w:p>
      <w:pPr>
        <w:spacing w:after="0"/>
        <w:ind w:left="0"/>
        <w:jc w:val="both"/>
      </w:pPr>
      <w:r>
        <w:rPr>
          <w:rFonts w:ascii="Times New Roman"/>
          <w:b w:val="false"/>
          <w:i w:val="false"/>
          <w:color w:val="000000"/>
          <w:sz w:val="28"/>
        </w:rPr>
        <w:t>
      2) клиенттің шекті операцияны (мәмілені) жасауы;</w:t>
      </w:r>
    </w:p>
    <w:p>
      <w:pPr>
        <w:spacing w:after="0"/>
        <w:ind w:left="0"/>
        <w:jc w:val="both"/>
      </w:pPr>
      <w:r>
        <w:rPr>
          <w:rFonts w:ascii="Times New Roman"/>
          <w:b w:val="false"/>
          <w:i w:val="false"/>
          <w:color w:val="000000"/>
          <w:sz w:val="28"/>
        </w:rPr>
        <w:t>
      3) клиенттің күдікті операциясын (мәмілесін) анықтау;</w:t>
      </w:r>
    </w:p>
    <w:p>
      <w:pPr>
        <w:spacing w:after="0"/>
        <w:ind w:left="0"/>
        <w:jc w:val="both"/>
      </w:pPr>
      <w:r>
        <w:rPr>
          <w:rFonts w:ascii="Times New Roman"/>
          <w:b w:val="false"/>
          <w:i w:val="false"/>
          <w:color w:val="000000"/>
          <w:sz w:val="28"/>
        </w:rPr>
        <w:t>
      4) жеке және заңды тұлғалар туралы бұрын алынған деректердің дәйектілігіне күмән туғызатын негіздемелердің болуы жағдайларында іскерлік қарым-қатынастардың болжанатын мақсатын белгілейді.</w:t>
      </w:r>
    </w:p>
    <w:p>
      <w:pPr>
        <w:spacing w:after="0"/>
        <w:ind w:left="0"/>
        <w:jc w:val="both"/>
      </w:pPr>
      <w:r>
        <w:rPr>
          <w:rFonts w:ascii="Times New Roman"/>
          <w:b w:val="false"/>
          <w:i w:val="false"/>
          <w:color w:val="000000"/>
          <w:sz w:val="28"/>
        </w:rPr>
        <w:t xml:space="preserve">
      Клиент орнатылған іскерлік қарым-қатынастар шегінде операция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тәуекелі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 </w:t>
      </w:r>
    </w:p>
    <w:bookmarkStart w:name="z34" w:id="33"/>
    <w:p>
      <w:pPr>
        <w:spacing w:after="0"/>
        <w:ind w:left="0"/>
        <w:jc w:val="both"/>
      </w:pPr>
      <w:r>
        <w:rPr>
          <w:rFonts w:ascii="Times New Roman"/>
          <w:b w:val="false"/>
          <w:i w:val="false"/>
          <w:color w:val="000000"/>
          <w:sz w:val="28"/>
        </w:rPr>
        <w:t>
      21. Талаптардың 20-тармағына сәйкес алынған мәліметтерді қор биржасы клиенттің қор биржасында іскерлік қарым-қатынастардың бүкіл кезеңі ішінде және олар аяқталғаннан кейін кем дегенде бес жыл сақталатын досьесіне енгізеді.</w:t>
      </w:r>
    </w:p>
    <w:bookmarkEnd w:id="33"/>
    <w:p>
      <w:pPr>
        <w:spacing w:after="0"/>
        <w:ind w:left="0"/>
        <w:jc w:val="both"/>
      </w:pPr>
      <w:r>
        <w:rPr>
          <w:rFonts w:ascii="Times New Roman"/>
          <w:b w:val="false"/>
          <w:i w:val="false"/>
          <w:color w:val="000000"/>
          <w:sz w:val="28"/>
        </w:rPr>
        <w:t>
      Клиенттің досьесіне енгізілуі және стандартты, жеңілдетілген не тереңдетілген сәйкестендіру жүргізген кезде дәйектілігі тексерілуі тиіс ең аз талап етілетін мәліметтер Талаптардың Қосымшасында белгіленген.</w:t>
      </w:r>
    </w:p>
    <w:bookmarkStart w:name="z35" w:id="34"/>
    <w:p>
      <w:pPr>
        <w:spacing w:after="0"/>
        <w:ind w:left="0"/>
        <w:jc w:val="both"/>
      </w:pPr>
      <w:r>
        <w:rPr>
          <w:rFonts w:ascii="Times New Roman"/>
          <w:b w:val="false"/>
          <w:i w:val="false"/>
          <w:color w:val="000000"/>
          <w:sz w:val="28"/>
        </w:rPr>
        <w:t xml:space="preserve">
      22.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КЖ/ТҚҚ туралы заңның </w:t>
      </w:r>
      <w:r>
        <w:rPr>
          <w:rFonts w:ascii="Times New Roman"/>
          <w:b w:val="false"/>
          <w:i w:val="false"/>
          <w:color w:val="000000"/>
          <w:sz w:val="28"/>
        </w:rPr>
        <w:t>7-бабы</w:t>
      </w:r>
      <w:r>
        <w:rPr>
          <w:rFonts w:ascii="Times New Roman"/>
          <w:b w:val="false"/>
          <w:i w:val="false"/>
          <w:color w:val="000000"/>
          <w:sz w:val="28"/>
        </w:rPr>
        <w:t xml:space="preserve"> 2-тармағында көзделген клиент туралы мәліметтердің болуын, сондай-ақ оларды төлемге, ақша аударымына қатысушы қаржы ұйымына берілуін бақылайды.</w:t>
      </w:r>
    </w:p>
    <w:bookmarkEnd w:id="34"/>
    <w:bookmarkStart w:name="z36" w:id="35"/>
    <w:p>
      <w:pPr>
        <w:spacing w:after="0"/>
        <w:ind w:left="0"/>
        <w:jc w:val="both"/>
      </w:pPr>
      <w:r>
        <w:rPr>
          <w:rFonts w:ascii="Times New Roman"/>
          <w:b w:val="false"/>
          <w:i w:val="false"/>
          <w:color w:val="000000"/>
          <w:sz w:val="28"/>
        </w:rPr>
        <w:t>
      23. Қор биржасы жеңілдетілген сәйкестендіруді мынадай:</w:t>
      </w:r>
    </w:p>
    <w:bookmarkEnd w:id="35"/>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сондай-ақ бақылауын мемлекеттік органдар жүзеге асыратын заңды тұлғалар;</w:t>
      </w:r>
    </w:p>
    <w:p>
      <w:pPr>
        <w:spacing w:after="0"/>
        <w:ind w:left="0"/>
        <w:jc w:val="both"/>
      </w:pPr>
      <w:r>
        <w:rPr>
          <w:rFonts w:ascii="Times New Roman"/>
          <w:b w:val="false"/>
          <w:i w:val="false"/>
          <w:color w:val="000000"/>
          <w:sz w:val="28"/>
        </w:rPr>
        <w:t xml:space="preserve">
      2) мемлекеттік мекеме немесе мемлекеттік кәсіпорын ұйымдық 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w:t>
      </w:r>
      <w:r>
        <w:rPr>
          <w:rFonts w:ascii="Times New Roman"/>
          <w:b w:val="false"/>
          <w:i w:val="false"/>
          <w:color w:val="000000"/>
          <w:sz w:val="28"/>
        </w:rPr>
        <w:t>холдингіне</w:t>
      </w:r>
      <w:r>
        <w:rPr>
          <w:rFonts w:ascii="Times New Roman"/>
          <w:b w:val="false"/>
          <w:i w:val="false"/>
          <w:color w:val="000000"/>
          <w:sz w:val="28"/>
        </w:rPr>
        <w:t xml:space="preserve"> тиесілі заңды тұлғалар;</w:t>
      </w:r>
    </w:p>
    <w:p>
      <w:pPr>
        <w:spacing w:after="0"/>
        <w:ind w:left="0"/>
        <w:jc w:val="both"/>
      </w:pPr>
      <w:r>
        <w:rPr>
          <w:rFonts w:ascii="Times New Roman"/>
          <w:b w:val="false"/>
          <w:i w:val="false"/>
          <w:color w:val="000000"/>
          <w:sz w:val="28"/>
        </w:rPr>
        <w:t>
      3) екінші деңгейдегі банктер, Қазақстан Республикасының резиденті бағалы қағаздар нарығының кәсіби қатысушылары, сондай-ақ акциялары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4)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bookmarkStart w:name="z37" w:id="36"/>
    <w:p>
      <w:pPr>
        <w:spacing w:after="0"/>
        <w:ind w:left="0"/>
        <w:jc w:val="both"/>
      </w:pPr>
      <w:r>
        <w:rPr>
          <w:rFonts w:ascii="Times New Roman"/>
          <w:b w:val="false"/>
          <w:i w:val="false"/>
          <w:color w:val="000000"/>
          <w:sz w:val="28"/>
        </w:rPr>
        <w:t xml:space="preserve">
      24. Қор биржасы тереңдетілген сәйкестендіруді: </w:t>
      </w:r>
    </w:p>
    <w:bookmarkEnd w:id="36"/>
    <w:p>
      <w:pPr>
        <w:spacing w:after="0"/>
        <w:ind w:left="0"/>
        <w:jc w:val="both"/>
      </w:pPr>
      <w:r>
        <w:rPr>
          <w:rFonts w:ascii="Times New Roman"/>
          <w:b w:val="false"/>
          <w:i w:val="false"/>
          <w:color w:val="000000"/>
          <w:sz w:val="28"/>
        </w:rPr>
        <w:t>
      1) клиентке жоғары тәуекел деңгейі тағайындаған кезде;</w:t>
      </w:r>
    </w:p>
    <w:p>
      <w:pPr>
        <w:spacing w:after="0"/>
        <w:ind w:left="0"/>
        <w:jc w:val="both"/>
      </w:pPr>
      <w:r>
        <w:rPr>
          <w:rFonts w:ascii="Times New Roman"/>
          <w:b w:val="false"/>
          <w:i w:val="false"/>
          <w:color w:val="000000"/>
          <w:sz w:val="28"/>
        </w:rPr>
        <w:t>
      2) тереңдетілген сәйкестендіруді жүргізу қаржылық мониторинг жөніндегі уәкілетті органға осындай операция туралы хабарлама жіберілгені туралы оның қасақана емес хабардар болуына әкеп соғатын жағдайларды қоспағанда, клиентке мониторинг жүргізу және операцияларын зерделеу барысында күдікті операцияны (мәмілені) не оны жасау әрекетін анықтаған кезде;</w:t>
      </w:r>
    </w:p>
    <w:p>
      <w:pPr>
        <w:spacing w:after="0"/>
        <w:ind w:left="0"/>
        <w:jc w:val="both"/>
      </w:pPr>
      <w:r>
        <w:rPr>
          <w:rFonts w:ascii="Times New Roman"/>
          <w:b w:val="false"/>
          <w:i w:val="false"/>
          <w:color w:val="000000"/>
          <w:sz w:val="28"/>
        </w:rPr>
        <w:t>
      3) клиент ұсынған мәліметтердің дәйектілігінде күмән болған кезде;</w:t>
      </w:r>
    </w:p>
    <w:p>
      <w:pPr>
        <w:spacing w:after="0"/>
        <w:ind w:left="0"/>
        <w:jc w:val="both"/>
      </w:pPr>
      <w:r>
        <w:rPr>
          <w:rFonts w:ascii="Times New Roman"/>
          <w:b w:val="false"/>
          <w:i w:val="false"/>
          <w:color w:val="000000"/>
          <w:sz w:val="28"/>
        </w:rPr>
        <w:t>
      4) қор биржасының ішкі құжаттарында белгіленген жағдайларда, оның ішінде жауапты қызметкердің шешімі бойынша жүргізеді.</w:t>
      </w:r>
    </w:p>
    <w:bookmarkStart w:name="z38" w:id="37"/>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барысында қор биржасы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қаржыландырумен байланысты тұлғалардың және ұйымдардың тізбесінде (бұдан әрі – Тізбе) осындай клиенттің (бенефициарлық меншік иесінің) болуына тексеру жүргізеді.</w:t>
      </w:r>
    </w:p>
    <w:bookmarkEnd w:id="37"/>
    <w:p>
      <w:pPr>
        <w:spacing w:after="0"/>
        <w:ind w:left="0"/>
        <w:jc w:val="both"/>
      </w:pPr>
      <w:r>
        <w:rPr>
          <w:rFonts w:ascii="Times New Roman"/>
          <w:b w:val="false"/>
          <w:i w:val="false"/>
          <w:color w:val="000000"/>
          <w:sz w:val="28"/>
        </w:rPr>
        <w:t>
      Шетелдіктерге, шет мемлекеті азаматтығының болуы туралы қор биржасында мәліметтер болған өзге де адамдарға қатысты, сондай-ақ азаматтығы жоқ адамдарға қатысты қор биржасы клиентті сәйкестендіру (бенефициарлық меншік иесін анықтау) барысында осындай клиенттің (бенефициарлық меншік иесінің) шетелдік жария лауазымды адамға жататынын тексереді.</w:t>
      </w:r>
    </w:p>
    <w:bookmarkStart w:name="z39" w:id="38"/>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38"/>
    <w:bookmarkStart w:name="z40" w:id="39"/>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 мыналардан тұрады, бірақ олармен шектелмейді:</w:t>
      </w:r>
    </w:p>
    <w:bookmarkEnd w:id="39"/>
    <w:p>
      <w:pPr>
        <w:spacing w:after="0"/>
        <w:ind w:left="0"/>
        <w:jc w:val="both"/>
      </w:pPr>
      <w:r>
        <w:rPr>
          <w:rFonts w:ascii="Times New Roman"/>
          <w:b w:val="false"/>
          <w:i w:val="false"/>
          <w:color w:val="000000"/>
          <w:sz w:val="28"/>
        </w:rPr>
        <w:t>
      1) іскерлік қатынастар белгілеуден және (немесе) операциялар жүргізуден бас тартудың тәртібі мен негізін қоса алғанда, клиенттерді қызмет көрсетуге қабылдау, сондай-ақ іскерлік қатынастарды тоқтату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жеңілдетілген және тереңдетілген сәйкестендіру рәсімдерінің ерекшеліктері;</w:t>
      </w:r>
    </w:p>
    <w:p>
      <w:pPr>
        <w:spacing w:after="0"/>
        <w:ind w:left="0"/>
        <w:jc w:val="both"/>
      </w:pPr>
      <w:r>
        <w:rPr>
          <w:rFonts w:ascii="Times New Roman"/>
          <w:b w:val="false"/>
          <w:i w:val="false"/>
          <w:color w:val="000000"/>
          <w:sz w:val="28"/>
        </w:rPr>
        <w:t>
      3) шетелдік қаржы ұйымдарымен іскерлік қатынастар орнату кезінде сәйкестендіруді жүргізу ерекшеліктері;</w:t>
      </w:r>
    </w:p>
    <w:p>
      <w:pPr>
        <w:spacing w:after="0"/>
        <w:ind w:left="0"/>
        <w:jc w:val="both"/>
      </w:pPr>
      <w:r>
        <w:rPr>
          <w:rFonts w:ascii="Times New Roman"/>
          <w:b w:val="false"/>
          <w:i w:val="false"/>
          <w:color w:val="000000"/>
          <w:sz w:val="28"/>
        </w:rPr>
        <w:t>
      4) қор биржасының қызмет көрсетілетін немесе қызмет көрсетуге қабылданатын тұлғалардың, сондай-ақ олардың бенефициарлық меншік иелерінің арасынан шетелдік жария лауазымды тұлғаларды анықтауына бағытталған шаралардың сипаты;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болуын тексеру тәртібі;</w:t>
      </w:r>
    </w:p>
    <w:p>
      <w:pPr>
        <w:spacing w:after="0"/>
        <w:ind w:left="0"/>
        <w:jc w:val="both"/>
      </w:pPr>
      <w:r>
        <w:rPr>
          <w:rFonts w:ascii="Times New Roman"/>
          <w:b w:val="false"/>
          <w:i w:val="false"/>
          <w:color w:val="000000"/>
          <w:sz w:val="28"/>
        </w:rPr>
        <w:t>
      6) банк шотын аралық ашу кезінде сәйкестендіру ерекшеліктері (жеке клиенттің немесе оның өкілінің қатысуынсыз);</w:t>
      </w:r>
    </w:p>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 оның ішінде мемлекеттік органдар ұсынатын ақпараттың сипаты;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кезеңдігін көрсете отырып, досьедегі мәліметтерді жаңарту тәртібіне қойылатын талаптар;</w:t>
      </w:r>
    </w:p>
    <w:p>
      <w:pPr>
        <w:spacing w:after="0"/>
        <w:ind w:left="0"/>
        <w:jc w:val="both"/>
      </w:pPr>
      <w:r>
        <w:rPr>
          <w:rFonts w:ascii="Times New Roman"/>
          <w:b w:val="false"/>
          <w:i w:val="false"/>
          <w:color w:val="000000"/>
          <w:sz w:val="28"/>
        </w:rPr>
        <w:t>
      11) қор биржасы қызметкерлерінің сәйкестендіруді жүргізу кезінде алынған ақпаратқа қолжетімділігін қамтамасыз ету тәртібі;</w:t>
      </w:r>
    </w:p>
    <w:p>
      <w:pPr>
        <w:spacing w:after="0"/>
        <w:ind w:left="0"/>
        <w:jc w:val="both"/>
      </w:pPr>
      <w:r>
        <w:rPr>
          <w:rFonts w:ascii="Times New Roman"/>
          <w:b w:val="false"/>
          <w:i w:val="false"/>
          <w:color w:val="000000"/>
          <w:sz w:val="28"/>
        </w:rPr>
        <w:t>
      12) клиенттің тәуекел деңгейін бағалау тәртібі, мұндай тәуекелді бағалау негіздері.</w:t>
      </w:r>
    </w:p>
    <w:bookmarkStart w:name="z41" w:id="40"/>
    <w:p>
      <w:pPr>
        <w:spacing w:after="0"/>
        <w:ind w:left="0"/>
        <w:jc w:val="left"/>
      </w:pPr>
      <w:r>
        <w:rPr>
          <w:rFonts w:ascii="Times New Roman"/>
          <w:b/>
          <w:i w:val="false"/>
          <w:color w:val="000000"/>
        </w:rPr>
        <w:t xml:space="preserve"> 5. Клиенттердің операциялары мониторингінің және зерделеудің</w:t>
      </w:r>
      <w:r>
        <w:br/>
      </w:r>
      <w:r>
        <w:rPr>
          <w:rFonts w:ascii="Times New Roman"/>
          <w:b/>
          <w:i w:val="false"/>
          <w:color w:val="000000"/>
        </w:rPr>
        <w:t>бағдарламасы</w:t>
      </w:r>
    </w:p>
    <w:bookmarkEnd w:id="40"/>
    <w:bookmarkStart w:name="z42" w:id="41"/>
    <w:p>
      <w:pPr>
        <w:spacing w:after="0"/>
        <w:ind w:left="0"/>
        <w:jc w:val="both"/>
      </w:pPr>
      <w:r>
        <w:rPr>
          <w:rFonts w:ascii="Times New Roman"/>
          <w:b w:val="false"/>
          <w:i w:val="false"/>
          <w:color w:val="000000"/>
          <w:sz w:val="28"/>
        </w:rPr>
        <w:t xml:space="preserve">
      28.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жөніндегі, сондай-ақ шекті және күмәнді операциялар туралы хабарларды анықтау және қаржы мониторингі жөніндегі уәкілетті органға жіберу жөніндегі талаптарын іске асыру мақсатында қор биржасы клиенттердің операциялары мониторингінің және зерделеудің бағдарламасын әзірлейді.</w:t>
      </w:r>
    </w:p>
    <w:bookmarkEnd w:id="41"/>
    <w:bookmarkStart w:name="z43" w:id="42"/>
    <w:p>
      <w:pPr>
        <w:spacing w:after="0"/>
        <w:ind w:left="0"/>
        <w:jc w:val="both"/>
      </w:pPr>
      <w:r>
        <w:rPr>
          <w:rFonts w:ascii="Times New Roman"/>
          <w:b w:val="false"/>
          <w:i w:val="false"/>
          <w:color w:val="000000"/>
          <w:sz w:val="28"/>
        </w:rPr>
        <w:t xml:space="preserve">
      29. Клиенттердің операциялары мониторингінің және зерделеудің бағдарламасы шеңберінде қор биржасы клиенттер (олардың өкілдері) және бенефициарлық меншік иелері туралы қосымша мәліметтерді жаңарту және (немесе) алу жөнінде, cондай-ақ клиенттердің операцияларын зерделеу жөнінде және шекті, әдеттегіден тыс және күдікті операцияларды анықтау жөнінде іс-шаралар жүргізеді. </w:t>
      </w:r>
    </w:p>
    <w:bookmarkEnd w:id="42"/>
    <w:p>
      <w:pPr>
        <w:spacing w:after="0"/>
        <w:ind w:left="0"/>
        <w:jc w:val="both"/>
      </w:pPr>
      <w:r>
        <w:rPr>
          <w:rFonts w:ascii="Times New Roman"/>
          <w:b w:val="false"/>
          <w:i w:val="false"/>
          <w:color w:val="000000"/>
          <w:sz w:val="28"/>
        </w:rPr>
        <w:t>
      Қор биржасы клиенттердің операциялары мониторингінің және зерделеудің нәтижелерін қор биржасы қызметтерінің КЖ/ТҚ тәуекелдеріне ұшырау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 мониторингінің және зерделеудің бағдарламасын іске асыру шеңберінде алынған мәліметтер Талаптардың 21-тармағында көрсетілген клиенттің досьесіне енгізіледі және (немесе) клиентпен іскерлік қатынастардың барлық кезеңінде және олар аяқталған күннен бастап кемінде бес жыл бойы сақталынады. </w:t>
      </w:r>
    </w:p>
    <w:bookmarkStart w:name="z44" w:id="43"/>
    <w:p>
      <w:pPr>
        <w:spacing w:after="0"/>
        <w:ind w:left="0"/>
        <w:jc w:val="both"/>
      </w:pPr>
      <w:r>
        <w:rPr>
          <w:rFonts w:ascii="Times New Roman"/>
          <w:b w:val="false"/>
          <w:i w:val="false"/>
          <w:color w:val="000000"/>
          <w:sz w:val="28"/>
        </w:rPr>
        <w:t>
      30. Клиент (оның өкілі) және бенефициарлық меншік иесі туралы қосымша мәліметтерді жаңартудың кезеңдігін және (немесе) алу қажеттігін қор биржасы клиенттің (клиенттер тобының) тәуекел деңгейін және (немесе) клиент пайдаланатын қор биржасы қызметтерінің КЖ/ТҚ тәуекелдеріне ұшырау дәрежесін ескере отырып белгілейді.</w:t>
      </w:r>
    </w:p>
    <w:bookmarkEnd w:id="43"/>
    <w:p>
      <w:pPr>
        <w:spacing w:after="0"/>
        <w:ind w:left="0"/>
        <w:jc w:val="both"/>
      </w:pPr>
      <w:r>
        <w:rPr>
          <w:rFonts w:ascii="Times New Roman"/>
          <w:b w:val="false"/>
          <w:i w:val="false"/>
          <w:color w:val="000000"/>
          <w:sz w:val="28"/>
        </w:rPr>
        <w:t>
      Талаптардың 24-тармағында көзделген жағдайларда, қор биржасы клиентті тереңдете сәйкестендіруді жүргізеді.</w:t>
      </w:r>
    </w:p>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тізбеде болуын (Тізбеге қосылуын) тексеру клиенттің тәуекел деңгейіне байланысты емес және Тізбеге өзгерістер енгізілуіне (Тізбенің жаңартылуына) қарай жүзеге асырылады.</w:t>
      </w:r>
    </w:p>
    <w:bookmarkStart w:name="z45" w:id="44"/>
    <w:p>
      <w:pPr>
        <w:spacing w:after="0"/>
        <w:ind w:left="0"/>
        <w:jc w:val="both"/>
      </w:pPr>
      <w:r>
        <w:rPr>
          <w:rFonts w:ascii="Times New Roman"/>
          <w:b w:val="false"/>
          <w:i w:val="false"/>
          <w:color w:val="000000"/>
          <w:sz w:val="28"/>
        </w:rPr>
        <w:t>
      31. Қор биржасы клиенттің (клиенттер тобының) тәуекел деңгейін және (немесе) клиент пайдаланатын қор биржасы қызметінің КЖ/ТҚ тәуекелдеріне ұшырау дәрежесін ескере отырып, сондай-ақ бар КЖ/ТҚ сценарийлерін (схемаларын) және (немесе) әдеттегіден тыс және күмәнді операциялардың белгілерін ескере отырып клиенттің операцияларын зерделеу дәрежесін айқындайды.</w:t>
      </w:r>
    </w:p>
    <w:bookmarkEnd w:id="44"/>
    <w:p>
      <w:pPr>
        <w:spacing w:after="0"/>
        <w:ind w:left="0"/>
        <w:jc w:val="both"/>
      </w:pPr>
      <w:r>
        <w:rPr>
          <w:rFonts w:ascii="Times New Roman"/>
          <w:b w:val="false"/>
          <w:i w:val="false"/>
          <w:color w:val="000000"/>
          <w:sz w:val="28"/>
        </w:rPr>
        <w:t>
      Қор биржасы клиентке тәуекелдің жоғары деңгейі берілген жағдайда, сондай-ақ клиент күмәнді операцияны жүргізген жағдайда клиент белгіленген уақыт кезеңінде жүргізіп жатқан (жүргізген) операцияларды (мәмілелерді) зерделейді.</w:t>
      </w:r>
    </w:p>
    <w:bookmarkStart w:name="z46" w:id="45"/>
    <w:p>
      <w:pPr>
        <w:spacing w:after="0"/>
        <w:ind w:left="0"/>
        <w:jc w:val="both"/>
      </w:pPr>
      <w:r>
        <w:rPr>
          <w:rFonts w:ascii="Times New Roman"/>
          <w:b w:val="false"/>
          <w:i w:val="false"/>
          <w:color w:val="000000"/>
          <w:sz w:val="28"/>
        </w:rPr>
        <w:t>
      32. Клиент операцияларының мониторингі және зерделеу бағдарламасында:</w:t>
      </w:r>
    </w:p>
    <w:bookmarkEnd w:id="45"/>
    <w:p>
      <w:pPr>
        <w:spacing w:after="0"/>
        <w:ind w:left="0"/>
        <w:jc w:val="both"/>
      </w:pPr>
      <w:r>
        <w:rPr>
          <w:rFonts w:ascii="Times New Roman"/>
          <w:b w:val="false"/>
          <w:i w:val="false"/>
          <w:color w:val="000000"/>
          <w:sz w:val="28"/>
        </w:rPr>
        <w:t>
      1) Қазақстан Республикасының Үкіметі бекіткен, сондай-ақ қор биржасы дербес әзірлеген белгілердің негізінде жасалатын әдеттегіден тыс және күдікті операциялар белгілерінің тізбесі;</w:t>
      </w:r>
    </w:p>
    <w:p>
      <w:pPr>
        <w:spacing w:after="0"/>
        <w:ind w:left="0"/>
        <w:jc w:val="both"/>
      </w:pPr>
      <w:r>
        <w:rPr>
          <w:rFonts w:ascii="Times New Roman"/>
          <w:b w:val="false"/>
          <w:i w:val="false"/>
          <w:color w:val="000000"/>
          <w:sz w:val="28"/>
        </w:rPr>
        <w:t>
      2) қор биржасы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жөніндегі міндеттерді бөлу;</w:t>
      </w:r>
    </w:p>
    <w:p>
      <w:pPr>
        <w:spacing w:after="0"/>
        <w:ind w:left="0"/>
        <w:jc w:val="both"/>
      </w:pPr>
      <w:r>
        <w:rPr>
          <w:rFonts w:ascii="Times New Roman"/>
          <w:b w:val="false"/>
          <w:i w:val="false"/>
          <w:color w:val="000000"/>
          <w:sz w:val="28"/>
        </w:rPr>
        <w:t>
      3) қор биржасы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pPr>
        <w:spacing w:after="0"/>
        <w:ind w:left="0"/>
        <w:jc w:val="both"/>
      </w:pPr>
      <w:r>
        <w:rPr>
          <w:rFonts w:ascii="Times New Roman"/>
          <w:b w:val="false"/>
          <w:i w:val="false"/>
          <w:color w:val="000000"/>
          <w:sz w:val="28"/>
        </w:rPr>
        <w:t>
      4) қор биржасы бөлімшелерінің шекті, әдеттегіден тыс және күдікті операцияларды анықтаған кезде өзара әрекет ету тетіктерін сипаттау;</w:t>
      </w:r>
    </w:p>
    <w:p>
      <w:pPr>
        <w:spacing w:after="0"/>
        <w:ind w:left="0"/>
        <w:jc w:val="both"/>
      </w:pPr>
      <w:r>
        <w:rPr>
          <w:rFonts w:ascii="Times New Roman"/>
          <w:b w:val="false"/>
          <w:i w:val="false"/>
          <w:color w:val="000000"/>
          <w:sz w:val="28"/>
        </w:rPr>
        <w:t>
      5) жауапты қызметкердің клиент операциясының түрін белгілеу туралы шешімді қабылдау тәртібі, негізі және мерзімі;</w:t>
      </w:r>
    </w:p>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(бенефициарлық меншік клиент иесі Тізбеде тұруына байланысты бас тартуды қоспағанда), сондай-ақ клиентпен іскерлік қатынастарды тоқтату жөніндегі шешімді қабылдау бойынша өзара әрекет ету тәртібі;</w:t>
      </w:r>
    </w:p>
    <w:p>
      <w:pPr>
        <w:spacing w:after="0"/>
        <w:ind w:left="0"/>
        <w:jc w:val="both"/>
      </w:pPr>
      <w:r>
        <w:rPr>
          <w:rFonts w:ascii="Times New Roman"/>
          <w:b w:val="false"/>
          <w:i w:val="false"/>
          <w:color w:val="000000"/>
          <w:sz w:val="28"/>
        </w:rPr>
        <w:t>
      7) қор биржасы бөлімшелерінің (қызметкерлерінің) Тізбедегі клиенттер мен бенефициарлық меншік иелерін анықтау бойынша, сондай-ақ осындай клиенттердің ақшасымен және (немесе) өзге мүлкімен операцияларды дереу тоқтата тұру бойынша өзара іс-қимыл тәртібі;</w:t>
      </w:r>
    </w:p>
    <w:p>
      <w:pPr>
        <w:spacing w:after="0"/>
        <w:ind w:left="0"/>
        <w:jc w:val="both"/>
      </w:pPr>
      <w:r>
        <w:rPr>
          <w:rFonts w:ascii="Times New Roman"/>
          <w:b w:val="false"/>
          <w:i w:val="false"/>
          <w:color w:val="000000"/>
          <w:sz w:val="28"/>
        </w:rPr>
        <w:t>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қарсы агенті туралы деректерді) тіркеу (оның ішінде тіркеу әдістері) және сақтау тәртібі;</w:t>
      </w:r>
    </w:p>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w:t>
      </w:r>
    </w:p>
    <w:p>
      <w:pPr>
        <w:spacing w:after="0"/>
        <w:ind w:left="0"/>
        <w:jc w:val="both"/>
      </w:pPr>
      <w:r>
        <w:rPr>
          <w:rFonts w:ascii="Times New Roman"/>
          <w:b w:val="false"/>
          <w:i w:val="false"/>
          <w:color w:val="000000"/>
          <w:sz w:val="28"/>
        </w:rPr>
        <w:t>
      10) қор биржасының уәкілетті органдарына шекті және күдікті операциялар анықталғаны жөнінде хабарлау (қажеттілігіне қарай) тәртібі;</w:t>
      </w:r>
    </w:p>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қор биржасы клиент пен оның операциясына қатысты шараларды қабылдау тәртібі және қабылдайтын шаралардың сипаты қамтылған, бірақ олармен шектелмеген.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33. Операцияны шекті ретінде белгілеудің заңдылығы бөлігінде күмән туындаған кезде, сондай-ақ әдеттегіден тыс немесе күдікті операцияны анықтаған кезде, аталған операцияны анықтаған қор биржасының қызметкері қор биржасының ішкі нормативтік құжаттарында белгіленген тәртіппен, нысанда және мерзімде жауапты қызметкерге осындай операция жөніндегі хабарламаны жібереді.</w:t>
      </w:r>
    </w:p>
    <w:bookmarkEnd w:id="46"/>
    <w:p>
      <w:pPr>
        <w:spacing w:after="0"/>
        <w:ind w:left="0"/>
        <w:jc w:val="both"/>
      </w:pPr>
      <w:r>
        <w:rPr>
          <w:rFonts w:ascii="Times New Roman"/>
          <w:b w:val="false"/>
          <w:i w:val="false"/>
          <w:color w:val="000000"/>
          <w:sz w:val="28"/>
        </w:rPr>
        <w:t>
      Бір хабарламада бірнеше операциялар туралы ақпараттың болуына жол беріледі.</w:t>
      </w:r>
    </w:p>
    <w:p>
      <w:pPr>
        <w:spacing w:after="0"/>
        <w:ind w:left="0"/>
        <w:jc w:val="both"/>
      </w:pPr>
      <w:r>
        <w:rPr>
          <w:rFonts w:ascii="Times New Roman"/>
          <w:b w:val="false"/>
          <w:i w:val="false"/>
          <w:color w:val="000000"/>
          <w:sz w:val="28"/>
        </w:rPr>
        <w:t>
      Қор биржасы осы тармақтың бірінші бөлігінде көрсетілген операциялар туралы хабарламаны, сондай-ақ оларды зерттеудің нәтижелерін клиентпен қатынастарды тоқтатқан күннен бастап кемінде бес жыл сақтайды.</w:t>
      </w:r>
    </w:p>
    <w:bookmarkStart w:name="z48" w:id="47"/>
    <w:p>
      <w:pPr>
        <w:spacing w:after="0"/>
        <w:ind w:left="0"/>
        <w:jc w:val="left"/>
      </w:pPr>
      <w:r>
        <w:rPr>
          <w:rFonts w:ascii="Times New Roman"/>
          <w:b/>
          <w:i w:val="false"/>
          <w:color w:val="000000"/>
        </w:rPr>
        <w:t xml:space="preserve"> 6. Қор биржасының қызметкерлерін КЖ/ТҚҚ мәселелері бойынша</w:t>
      </w:r>
      <w:r>
        <w:br/>
      </w:r>
      <w:r>
        <w:rPr>
          <w:rFonts w:ascii="Times New Roman"/>
          <w:b/>
          <w:i w:val="false"/>
          <w:color w:val="000000"/>
        </w:rPr>
        <w:t>даярлау және оқыту бағдарламасы</w:t>
      </w:r>
    </w:p>
    <w:bookmarkEnd w:id="47"/>
    <w:bookmarkStart w:name="z49" w:id="48"/>
    <w:p>
      <w:pPr>
        <w:spacing w:after="0"/>
        <w:ind w:left="0"/>
        <w:jc w:val="both"/>
      </w:pPr>
      <w:r>
        <w:rPr>
          <w:rFonts w:ascii="Times New Roman"/>
          <w:b w:val="false"/>
          <w:i w:val="false"/>
          <w:color w:val="000000"/>
          <w:sz w:val="28"/>
        </w:rPr>
        <w:t>
      34. Қызметкерлердің КЖ/ТҚҚ саласындағы заңнама талаптарын, ішкі бақылау және өзге де ішкі нормативтік құжаттардың ережелерін орындау үшін қажетті білім алуы және дағдыларды қалыптастыруы қор биржасының қызметкерлерін КЖ/ТҚҚ мәселелері бойынша даярлау және оқыту бағдарламасының (бұдан әрі – Оқыту бағдарламасы) мақсаты болып табылады.</w:t>
      </w:r>
    </w:p>
    <w:bookmarkEnd w:id="48"/>
    <w:bookmarkStart w:name="z50" w:id="49"/>
    <w:p>
      <w:pPr>
        <w:spacing w:after="0"/>
        <w:ind w:left="0"/>
        <w:jc w:val="both"/>
      </w:pPr>
      <w:r>
        <w:rPr>
          <w:rFonts w:ascii="Times New Roman"/>
          <w:b w:val="false"/>
          <w:i w:val="false"/>
          <w:color w:val="000000"/>
          <w:sz w:val="28"/>
        </w:rPr>
        <w:t>
      35. Оқу бағдарламасына:</w:t>
      </w:r>
    </w:p>
    <w:bookmarkEnd w:id="49"/>
    <w:p>
      <w:pPr>
        <w:spacing w:after="0"/>
        <w:ind w:left="0"/>
        <w:jc w:val="both"/>
      </w:pPr>
      <w:r>
        <w:rPr>
          <w:rFonts w:ascii="Times New Roman"/>
          <w:b w:val="false"/>
          <w:i w:val="false"/>
          <w:color w:val="000000"/>
          <w:sz w:val="28"/>
        </w:rPr>
        <w:t>
      1) оқытудың тақырыптарын, өткізу әдістерін, мерзімдерін және оқытуды өткізуге жауапты бөлімшені қамтитын қызметкерлерді оқыту тәртібі;</w:t>
      </w:r>
    </w:p>
    <w:p>
      <w:pPr>
        <w:spacing w:after="0"/>
        <w:ind w:left="0"/>
        <w:jc w:val="both"/>
      </w:pPr>
      <w:r>
        <w:rPr>
          <w:rFonts w:ascii="Times New Roman"/>
          <w:b w:val="false"/>
          <w:i w:val="false"/>
          <w:color w:val="000000"/>
          <w:sz w:val="28"/>
        </w:rPr>
        <w:t>
      2) қызметкерлері оқып жатқан тиісті қор биржасы бөлімшелерінің тізбесі;</w:t>
      </w:r>
    </w:p>
    <w:p>
      <w:pPr>
        <w:spacing w:after="0"/>
        <w:ind w:left="0"/>
        <w:jc w:val="both"/>
      </w:pPr>
      <w:r>
        <w:rPr>
          <w:rFonts w:ascii="Times New Roman"/>
          <w:b w:val="false"/>
          <w:i w:val="false"/>
          <w:color w:val="000000"/>
          <w:sz w:val="28"/>
        </w:rPr>
        <w:t>
      3) оқыту нәтижелерін сақтау тәртібі мен нысандары;</w:t>
      </w:r>
    </w:p>
    <w:p>
      <w:pPr>
        <w:spacing w:after="0"/>
        <w:ind w:left="0"/>
        <w:jc w:val="both"/>
      </w:pPr>
      <w:r>
        <w:rPr>
          <w:rFonts w:ascii="Times New Roman"/>
          <w:b w:val="false"/>
          <w:i w:val="false"/>
          <w:color w:val="000000"/>
          <w:sz w:val="28"/>
        </w:rPr>
        <w:t>
      4) қор биржасы қызметкерлерінің КЖ/ТҚҚ мәселелері бойынша білімдерін тексеру тәртібі мен нысандары кіреді.</w:t>
      </w:r>
    </w:p>
    <w:bookmarkStart w:name="z51" w:id="50"/>
    <w:p>
      <w:pPr>
        <w:spacing w:after="0"/>
        <w:ind w:left="0"/>
        <w:jc w:val="both"/>
      </w:pPr>
      <w:r>
        <w:rPr>
          <w:rFonts w:ascii="Times New Roman"/>
          <w:b w:val="false"/>
          <w:i w:val="false"/>
          <w:color w:val="000000"/>
          <w:sz w:val="28"/>
        </w:rPr>
        <w:t xml:space="preserve">
      36. Қор биржасы қаржы мониторингі жөніндегі уәкілетті орган бекіткен </w:t>
      </w:r>
      <w:r>
        <w:rPr>
          <w:rFonts w:ascii="Times New Roman"/>
          <w:b w:val="false"/>
          <w:i w:val="false"/>
          <w:color w:val="000000"/>
          <w:sz w:val="28"/>
        </w:rPr>
        <w:t>талаптарды</w:t>
      </w:r>
      <w:r>
        <w:rPr>
          <w:rFonts w:ascii="Times New Roman"/>
          <w:b w:val="false"/>
          <w:i w:val="false"/>
          <w:color w:val="000000"/>
          <w:sz w:val="28"/>
        </w:rPr>
        <w:t xml:space="preserve"> ескере отырып, оқытуды өткізудің нысандары мен кезеңдігін белгілейді.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 кiрiстердi</w:t>
            </w:r>
            <w:r>
              <w:br/>
            </w:r>
            <w:r>
              <w:rPr>
                <w:rFonts w:ascii="Times New Roman"/>
                <w:b w:val="false"/>
                <w:i w:val="false"/>
                <w:color w:val="000000"/>
                <w:sz w:val="20"/>
              </w:rPr>
              <w:t>заңдастыруға (жылыстатуға) және терроризмдi</w:t>
            </w:r>
            <w:r>
              <w:br/>
            </w:r>
            <w:r>
              <w:rPr>
                <w:rFonts w:ascii="Times New Roman"/>
                <w:b w:val="false"/>
                <w:i w:val="false"/>
                <w:color w:val="000000"/>
                <w:sz w:val="20"/>
              </w:rPr>
              <w:t>қаржыландыруға қарсы iс-қимыл жасау мақсатында</w:t>
            </w:r>
            <w:r>
              <w:br/>
            </w:r>
            <w:r>
              <w:rPr>
                <w:rFonts w:ascii="Times New Roman"/>
                <w:b w:val="false"/>
                <w:i w:val="false"/>
                <w:color w:val="000000"/>
                <w:sz w:val="20"/>
              </w:rPr>
              <w:t>қор биржасы үшін ішкі бақылау қағидаларына</w:t>
            </w:r>
            <w:r>
              <w:br/>
            </w:r>
            <w:r>
              <w:rPr>
                <w:rFonts w:ascii="Times New Roman"/>
                <w:b w:val="false"/>
                <w:i w:val="false"/>
                <w:color w:val="000000"/>
                <w:sz w:val="20"/>
              </w:rPr>
              <w:t>қойылатын талаптарға қосымша</w:t>
            </w:r>
          </w:p>
        </w:tc>
      </w:tr>
    </w:tbl>
    <w:bookmarkStart w:name="z53" w:id="51"/>
    <w:p>
      <w:pPr>
        <w:spacing w:after="0"/>
        <w:ind w:left="0"/>
        <w:jc w:val="left"/>
      </w:pPr>
      <w:r>
        <w:rPr>
          <w:rFonts w:ascii="Times New Roman"/>
          <w:b/>
          <w:i w:val="false"/>
          <w:color w:val="000000"/>
        </w:rPr>
        <w:t xml:space="preserve"> Клиент досьесінің мазмұнына қойылатын талаптар</w:t>
      </w:r>
    </w:p>
    <w:bookmarkEnd w:id="51"/>
    <w:p>
      <w:pPr>
        <w:spacing w:after="0"/>
        <w:ind w:left="0"/>
        <w:jc w:val="both"/>
      </w:pPr>
      <w:r>
        <w:rPr>
          <w:rFonts w:ascii="Times New Roman"/>
          <w:b w:val="false"/>
          <w:i w:val="false"/>
          <w:color w:val="ff0000"/>
          <w:sz w:val="28"/>
        </w:rPr>
        <w:t xml:space="preserve">
      Ескерту. Қосымша жаңа редакцияда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5"/>
        <w:gridCol w:w="461"/>
        <w:gridCol w:w="462"/>
        <w:gridCol w:w="462"/>
      </w:tblGrid>
      <w:tr>
        <w:trPr>
          <w:trHeight w:val="30" w:hRule="atLeast"/>
        </w:trPr>
        <w:tc>
          <w:tcPr>
            <w:tcW w:w="10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брокерлік және (немесе) дилерлік қызметке, сондай-ақ ұлттық және шетел валютасында банк операцияларын жүзеге асыруға берілген лицензиялардың нөмірі, берілген күні, қолданылу мерзімі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(лицензияларды) берген органның (органдардың) атауы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 мекені, көшесі/ауданы, үй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 мекені, көшесі/ауданы, үй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және факс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және интернет-ресурс атауы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SWIFT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салық төлеушінің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құжаттарға сәйкес органдардың құрылымы мен атауы (жоғарғы орган, атқарушы орган, өзге органдар)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органдарының құрылымы белгіленген құрылтай құжаттарының соңғы редакциясының күні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Жоғарғы органның дербес құрамы туралы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органның құрамына кіретін жеке тұлғалардың тегі, аты, әкесінің аты (бар болса) және (немесе) заңды тұлғалардың толық атауы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органның құрамына кіретін жеке тұлғалардың азаматтығы (бар болса) және (немесе) заңды тұлғаларды тіркеген мемлекет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соңғы редакциясының күні не акционерлер (қатысушылар) тізілімінен алынатын үзінді көшірменің не жоғарғы органның құрамы белгіленген өзге құжаттың күні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және т.б.) нөмірі мен күні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Өзге басқару органдарының дербес құрамы туралы мәліметтер (бар болса)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тегі, аты, әкесінің аты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туған күні және туылған жері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азаматтығы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сәйкестендіру нөмірі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басын куәландыратын құжаттың түрі, нөмірі, сериясы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ұқсас құжаттың) нөмірі мен күні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өкілінің (заңды тұлға филиалы басшысын (өкілін) қоса алғанда) тегі, аты, әкесінің аты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құжатқа қол қойған тұлғаның тегі, аты, әкесінің аты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капиталына қатысу үлесінің не орналастырылған акцияларының жиырма бес және одан көп пайызы (басымдылық берілгендерді және қоғам сатып алғандарды қоспағанда) тура немесе жанама тиесілі болатын жеке тұлғаның (тұлғалардың)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 бойынша заңды тұлғаны бақылауды жүзеге асыратын жеке тұлғаның (тұлғалардың) бар/жоқ екендігі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әкесінің аты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салықтық резиденттігінің, оның ішінде шет мемлекеттегі салық төлеушінің нөмірі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 шетел азаматының шетелдік лауазымды жария тұлғаға немесе оған байланысты адамдарға (отбасы мүшелері) қатыстылығы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Шетелдік қаржы ұйымының нарықтағы жағдайы туралы мәлімет</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тарихы, іскерлік беделі, нарықтағы атқаратын секторы және бәсекелестігі, қайта құрылуы, қызметі сипатындағы өзгерістер туралы мәліметтер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аудиторлық тексеру күнін көрсете отырып шетелдік қаржы ұйымының дәйекті бухгалтерлік есептілігінің аудитін жүзеге асыратын ішкі аудиторлық ұйымның атауы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рейтингтік агенттігі (Moоdy`s Investors Service, Standard&amp;Poor`s немесе Fitch Ratings) берген рейтингтік бағаның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корреспонденттерінің атауы және SWIFT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ұйымдарының атауы және орналасқан жерлері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мемлекеттердегі филиалдарының (өкілдіктерінің) (бар болса) атауы және орналасқан жерлері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 тиесілі қаржы тобының/холдингінің (бар болса) атауы және орналасқан жерлері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Қылмыстық жолмен алынған кiрiстердi заңдастыруға (жылыстатуға) және терроризмді қаржыландыруға қарсы iс-қимыл (КЖ/ТҚҚ) жөнінде шетелдік қаржы ұйымы қабылдайтын шаралар туралы мәліметтер</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құқықтық актілердің атауын, күнін, нөмірін, сондай-ақ КЖ/ТҚҚ саласындағы уәкілетті мемлекеттік органның (бар болса) атауын көрсете отырып шетелдік қаржы ұйымы тіркелген мемлекетте КЖ/ТҚҚ мәселелері жөніндегі орындалуға міндетті нормативтік құқықтық актілердің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КЖ/ТҚҚ мәселелері бойынша соңғы жүргізілген тексеру күні мен нәтижелерін көрсете отырып, шетелдік қаржы ұйымы тіркелген мемлекетте қадағалау органының атауы және орналасқан жері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ұйымына қатысты тексерулер жүргізу фактілері, сондай-ақ шешім шығарылған күнді және шешімді шығарған органның атын (бар болса) көрсете отырып, шетелдік қаржы ұйымына және (немесе) оның басшы қызметкерлеріне КЖТҚҚ туралы заңнаманы бұзғаны үшін соңғы бес жылда қолданылған қылмыстық немесе әкімшілік сипаттағы шаралар (санкциялар, ықпал ету шаралары)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қабылданған күнді және соңғы өзгерістерді енгізу күнін көрсете отырып, КЖ/ТҚҚ мәселелері бойынша ішкі нормативтік құқықтық құжаттардың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шетелдік еншілес және тәуелді ұйымдарына, филиалдарына (өкілдіктеріне) (бар болса) КЖ/ТҚҚ мәселелері бойынша ішкі нормативтік құқықтық құжаттардың қолданылуы/қолданылмауы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аудиторлық тексерудің күні мен нәтижелерін көрсете отырып, ішкі аудит бөлімшесінің және сыртқы аудиторлық ұйымының шетелдік қаржы ұйымында КЖ/ТҚҚ мәселелері бойынша ішкі нормативтік құқықтық құжаттардың тиімділігін бағалау рәсімінің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КЖ/ТҚҚ саласында қызметін атқаратын бөлімшенің болуы/ болмауы туралы белгі, осындай бөлімшенің атауын көрсете отырып (бар болса)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КЖ/ТҚҚ мәселелері жөнінде басшы қызметкер немесе директорлар кеңесінің мүшесі деңгейінде жауапты қызметкердің, оның тегін, атын, әкесінің атын (бар болса), лауазымын, байланыс телефоны мен электрондық мекенжайын көрсете отырып,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тәуекел факторларын (клиент түрі бойынша тәуекел, елдік (географиялық) тәуекел, қызмет көрсету (өнім) тәуекелі) ескере отырып, заңсыз жолмен алынған кірістерді заңдастыру (жылыстату) және терроризмді қаржыландыру тәуекелдерін басқару рәсімдерінің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тәуекелдерді сәйкестендіру, бағалау және клиент қаражатының шығу көзін анықтау бойынша рәсімдерінің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шетелдік жария лауазымды тұлғалармен іскерлік қарым-қатынастарды орнату тәртібін реттейтін рәсімдердің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аноним шоттардың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аноним шоттарды ашуды болдырмауға бағытталған рәсімдердің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арнайы бағдарламалық қамтамасыз етуді (автоматтандырылған ақпараттық жүйені) қоса алғанда клиенттердің операцияларына мониторинг жүргізу және күдікті қызметін (операцияларын) анықтау рәсімдерінің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террористер мен терроризмді қаржыландыруға байланысты тұлғалардың қаржы және өзге де ресурстарға қолжеткізуін болдырмауға бағытталған рәсімдердің болуы/болмауы туралы белгі (ақшамен және (немесе) өзге мүлікпен операцияларды тоқтату)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КЖ/ТҚҚ мәселелері бойынша қызметкерлерді дайындау және оқыту жөніндегі (оқыту кезеңділігін және соңғы оқыту күнін қоса алғанда) рәсімдердің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ақшаны жылыстатуға қарсы күрестің қаржылық шараларын әзірлеу тобының (ФАТФ) ұсынымдарын орындамайтын мемлекеттерде (аймақтарда) орналасқан филиалдарының (өкілдіктерінің) болуы/болмауы туралы, осындай филиалдардың (өкілдіктердің) атауы мен олардың орналасқан жерлері көрсетілген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ұйымының ақшаны жылыстатуға қарсы күрестің қаржылық шараларын әзірлеу тобының (ФАТФ) ұсынымдарын орындамайтын мемлекеттерде (аймақтарда) тіркелген банктермен немесе өзге қаржы ұйымдарымен қолданыстағы корреспонденттік қарым-қатынастарының болуы/болмауы туралы, осындай банктердің және өзге қаржы ұйымдарының атаулары көрсетілген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ұйымының салық салу жеңілдетілген және (немесе) қаржылық операциялар жүргізу кезінде ақпаратты жарияламауды және ұсынуды көздемейтін мемлекеттерде (аймақтарда) тіркелген банктермен немесе өзге қаржы ұйымдарымен қолданыстағы корреспонденттік қарым-қатынастарының болуы/болмауы туралы, осындай банктер мен қаржы ұйымдарының атаулары көрсетілген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ширма банктерімен қолданыстағы корреспонденттік қарым-қатынастарының болуы/болмауы туралы, осындай ширма банктердің атаулары (бар болса) көрсетілген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ширма банктермен корреспонденттік қарым-қатынастарды орнатуға кедергі келтіретін рәсімдердің болуы/болмауы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тіркелген мемлекеттің заңнамасының талаптарына сәйкес келетін, қор биржасының сұратуы бойынша шетелдік қаржы ұйымының клиенттерін тиісті тексеру бойынша ақпаратты ұсынуға мүмкіндік беретін рәсімдердің болуы/болмауы туралы белгі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Операциялар мониторингінің нәтижелері және қызметтік ақпарат</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терроризмді және экстремизмді қаржыландыруға байланысты тұлғалар тізбесінде болуы туралы белгі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 оның ішінде жасалатын операцияларды қаржыландыру көздерінің дәйектілігін тексеру жөніндегі шаралардың соңғы мониторингісінің нәтижелері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 (жаңғыртылған) күн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4" w:id="52"/>
    <w:p>
      <w:pPr>
        <w:spacing w:after="0"/>
        <w:ind w:left="0"/>
        <w:jc w:val="left"/>
      </w:pPr>
      <w:r>
        <w:rPr>
          <w:rFonts w:ascii="Times New Roman"/>
          <w:b/>
          <w:i w:val="false"/>
          <w:color w:val="000000"/>
        </w:rPr>
        <w:t xml:space="preserve"> Клиент досьесінің мазмұнына қойылатын талаптарға</w:t>
      </w:r>
      <w:r>
        <w:br/>
      </w:r>
      <w:r>
        <w:rPr>
          <w:rFonts w:ascii="Times New Roman"/>
          <w:b/>
          <w:i w:val="false"/>
          <w:color w:val="000000"/>
        </w:rPr>
        <w:t>берілген түсініктемелер:</w:t>
      </w:r>
    </w:p>
    <w:bookmarkEnd w:id="52"/>
    <w:bookmarkStart w:name="z55" w:id="53"/>
    <w:p>
      <w:pPr>
        <w:spacing w:after="0"/>
        <w:ind w:left="0"/>
        <w:jc w:val="both"/>
      </w:pPr>
      <w:r>
        <w:rPr>
          <w:rFonts w:ascii="Times New Roman"/>
          <w:b w:val="false"/>
          <w:i w:val="false"/>
          <w:color w:val="000000"/>
          <w:sz w:val="28"/>
        </w:rPr>
        <w:t>
      1. Қазақстан Республикасының заңнамасына сәйкес олардың негізінде азаматтық-құқықтық мәмілелер жасалатын жеке басын куәландыратын құжат болып:</w:t>
      </w:r>
    </w:p>
    <w:bookmarkEnd w:id="53"/>
    <w:bookmarkStart w:name="z56" w:id="54"/>
    <w:p>
      <w:pPr>
        <w:spacing w:after="0"/>
        <w:ind w:left="0"/>
        <w:jc w:val="both"/>
      </w:pPr>
      <w:r>
        <w:rPr>
          <w:rFonts w:ascii="Times New Roman"/>
          <w:b w:val="false"/>
          <w:i w:val="false"/>
          <w:color w:val="000000"/>
          <w:sz w:val="28"/>
        </w:rPr>
        <w:t>
      1.1. Қазақстан Республикасының азаматтары үшін:</w:t>
      </w:r>
    </w:p>
    <w:bookmarkEnd w:id="54"/>
    <w:bookmarkStart w:name="z57" w:id="55"/>
    <w:p>
      <w:pPr>
        <w:spacing w:after="0"/>
        <w:ind w:left="0"/>
        <w:jc w:val="both"/>
      </w:pPr>
      <w:r>
        <w:rPr>
          <w:rFonts w:ascii="Times New Roman"/>
          <w:b w:val="false"/>
          <w:i w:val="false"/>
          <w:color w:val="000000"/>
          <w:sz w:val="28"/>
        </w:rPr>
        <w:t>
      1) Қазақстан Республикасы азаматының төлқұжаты;</w:t>
      </w:r>
    </w:p>
    <w:bookmarkEnd w:id="55"/>
    <w:bookmarkStart w:name="z58" w:id="56"/>
    <w:p>
      <w:pPr>
        <w:spacing w:after="0"/>
        <w:ind w:left="0"/>
        <w:jc w:val="both"/>
      </w:pPr>
      <w:r>
        <w:rPr>
          <w:rFonts w:ascii="Times New Roman"/>
          <w:b w:val="false"/>
          <w:i w:val="false"/>
          <w:color w:val="000000"/>
          <w:sz w:val="28"/>
        </w:rPr>
        <w:t>
      2) Қазақстан Республикасы азаматының жеке куәлігі;</w:t>
      </w:r>
    </w:p>
    <w:bookmarkEnd w:id="56"/>
    <w:bookmarkStart w:name="z59" w:id="57"/>
    <w:p>
      <w:pPr>
        <w:spacing w:after="0"/>
        <w:ind w:left="0"/>
        <w:jc w:val="both"/>
      </w:pPr>
      <w:r>
        <w:rPr>
          <w:rFonts w:ascii="Times New Roman"/>
          <w:b w:val="false"/>
          <w:i w:val="false"/>
          <w:color w:val="000000"/>
          <w:sz w:val="28"/>
        </w:rPr>
        <w:t>
      3) туу туралы куәлік (кәмелетке толмаған адамның атына жинақ шотын ашу кезінде);</w:t>
      </w:r>
    </w:p>
    <w:bookmarkEnd w:id="57"/>
    <w:bookmarkStart w:name="z60" w:id="58"/>
    <w:p>
      <w:pPr>
        <w:spacing w:after="0"/>
        <w:ind w:left="0"/>
        <w:jc w:val="both"/>
      </w:pPr>
      <w:r>
        <w:rPr>
          <w:rFonts w:ascii="Times New Roman"/>
          <w:b w:val="false"/>
          <w:i w:val="false"/>
          <w:color w:val="000000"/>
          <w:sz w:val="28"/>
        </w:rPr>
        <w:t>
      1.2. Шетел азаматтары үшін:</w:t>
      </w:r>
    </w:p>
    <w:bookmarkEnd w:id="58"/>
    <w:bookmarkStart w:name="z61" w:id="59"/>
    <w:p>
      <w:pPr>
        <w:spacing w:after="0"/>
        <w:ind w:left="0"/>
        <w:jc w:val="both"/>
      </w:pPr>
      <w:r>
        <w:rPr>
          <w:rFonts w:ascii="Times New Roman"/>
          <w:b w:val="false"/>
          <w:i w:val="false"/>
          <w:color w:val="000000"/>
          <w:sz w:val="28"/>
        </w:rPr>
        <w:t>
      1) шетелдік төлқұжат (шет мемлекет азаматының төлқұжаты);</w:t>
      </w:r>
    </w:p>
    <w:bookmarkEnd w:id="59"/>
    <w:bookmarkStart w:name="z62" w:id="60"/>
    <w:p>
      <w:pPr>
        <w:spacing w:after="0"/>
        <w:ind w:left="0"/>
        <w:jc w:val="both"/>
      </w:pPr>
      <w:r>
        <w:rPr>
          <w:rFonts w:ascii="Times New Roman"/>
          <w:b w:val="false"/>
          <w:i w:val="false"/>
          <w:color w:val="000000"/>
          <w:sz w:val="28"/>
        </w:rPr>
        <w:t>
      2) Шетел азаматының Қазақстан Республикасында тұруға ыхтиярхаты;</w:t>
      </w:r>
    </w:p>
    <w:bookmarkEnd w:id="60"/>
    <w:bookmarkStart w:name="z63" w:id="61"/>
    <w:p>
      <w:pPr>
        <w:spacing w:after="0"/>
        <w:ind w:left="0"/>
        <w:jc w:val="both"/>
      </w:pPr>
      <w:r>
        <w:rPr>
          <w:rFonts w:ascii="Times New Roman"/>
          <w:b w:val="false"/>
          <w:i w:val="false"/>
          <w:color w:val="000000"/>
          <w:sz w:val="28"/>
        </w:rPr>
        <w:t>
      3) Қазақстан Республикасы ратификациялаған халықаралық шартқа сәйкес жеке басын куәландыратын құжат ретінде танылған басқа құжат, оның негізінде Қазақстан Республикасының аумағында азаматтық-құқықтық мәмілелер жасалады.</w:t>
      </w:r>
    </w:p>
    <w:bookmarkEnd w:id="61"/>
    <w:bookmarkStart w:name="z64" w:id="62"/>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bookmarkEnd w:id="62"/>
    <w:bookmarkStart w:name="z65" w:id="63"/>
    <w:p>
      <w:pPr>
        <w:spacing w:after="0"/>
        <w:ind w:left="0"/>
        <w:jc w:val="both"/>
      </w:pPr>
      <w:r>
        <w:rPr>
          <w:rFonts w:ascii="Times New Roman"/>
          <w:b w:val="false"/>
          <w:i w:val="false"/>
          <w:color w:val="000000"/>
          <w:sz w:val="28"/>
        </w:rPr>
        <w:t>
      азаматтығы жоқ адамның куәлігі.</w:t>
      </w:r>
    </w:p>
    <w:bookmarkEnd w:id="63"/>
    <w:bookmarkStart w:name="z66" w:id="64"/>
    <w:p>
      <w:pPr>
        <w:spacing w:after="0"/>
        <w:ind w:left="0"/>
        <w:jc w:val="both"/>
      </w:pPr>
      <w:r>
        <w:rPr>
          <w:rFonts w:ascii="Times New Roman"/>
          <w:b w:val="false"/>
          <w:i w:val="false"/>
          <w:color w:val="000000"/>
          <w:sz w:val="28"/>
        </w:rPr>
        <w:t>
      2. Салық резиденттігінің мәртебесі нысанын Қор биржасы салық ақпаратымен алмасу саласында Қазақстан Республикасының халықаралық шарттарынан туындайтын талаптарды ескеріп, дербес белгілейтін сауалнамада (өтініште) клиент көрсеткен мәліметтердің негізінде белгіленеді.</w:t>
      </w:r>
    </w:p>
    <w:bookmarkEnd w:id="64"/>
    <w:bookmarkStart w:name="z67" w:id="65"/>
    <w:p>
      <w:pPr>
        <w:spacing w:after="0"/>
        <w:ind w:left="0"/>
        <w:jc w:val="both"/>
      </w:pPr>
      <w:r>
        <w:rPr>
          <w:rFonts w:ascii="Times New Roman"/>
          <w:b w:val="false"/>
          <w:i w:val="false"/>
          <w:color w:val="000000"/>
          <w:sz w:val="28"/>
        </w:rPr>
        <w:t>
      Қазақстан Республикасының салық резиденттігін растау үшін Қазақстан Республикасының Салық заңнамасының 225-бабына сәйкес Қазақстан Республикасының салық органы берген құжатты пайдалануға рұқсат беріледі.</w:t>
      </w:r>
    </w:p>
    <w:bookmarkEnd w:id="65"/>
    <w:bookmarkStart w:name="z68" w:id="66"/>
    <w:p>
      <w:pPr>
        <w:spacing w:after="0"/>
        <w:ind w:left="0"/>
        <w:jc w:val="both"/>
      </w:pPr>
      <w:r>
        <w:rPr>
          <w:rFonts w:ascii="Times New Roman"/>
          <w:b w:val="false"/>
          <w:i w:val="false"/>
          <w:color w:val="000000"/>
          <w:sz w:val="28"/>
        </w:rPr>
        <w:t>
      3.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деректерін салыстырып тексеру, қолжетімді дереккөздерден алынған деректерді (деректер қорын) салыстырып тексеру, мәліметтерді мекенжай бойынша баруды қоса алғанда, басқа әдістермен тексеру арқылы жүзеге асырылады. Жеке басын сәйкестендіру жөніндегі мәліметтердің дәйектілігін тексеру шеңберінде сондай-ақ жеке басын куәландыратын құжатқа орналастырылған фотосуретті клиентке (клиенттің өкіліне) қарап отырып салыстырып тексеру арқылы жүргізіледі.</w:t>
      </w:r>
    </w:p>
    <w:bookmarkEnd w:id="66"/>
    <w:bookmarkStart w:name="z69" w:id="67"/>
    <w:p>
      <w:pPr>
        <w:spacing w:after="0"/>
        <w:ind w:left="0"/>
        <w:jc w:val="both"/>
      </w:pPr>
      <w:r>
        <w:rPr>
          <w:rFonts w:ascii="Times New Roman"/>
          <w:b w:val="false"/>
          <w:i w:val="false"/>
          <w:color w:val="000000"/>
          <w:sz w:val="28"/>
        </w:rPr>
        <w:t>
      Ішкі аудит бөлімшесі және сыртқы аудит ұйымы респондент - шетелдік қаржы ұйымының КЖ/ТҚҚ мәселелері жөніндегі ішкі құжаттары туралы, сондай-ақ КЖ/ТҚҚ мәселелері жөніндегі ішкі құжаттарының тиімділігін бағалау нәтижелері туралы мәліметтердің дәйектілігін тексеруді тиісті құжаттар көшірмелерінің көмегімен жүзеге асыруға рұқсат етіледі.</w:t>
      </w:r>
    </w:p>
    <w:bookmarkEnd w:id="67"/>
    <w:bookmarkStart w:name="z70" w:id="68"/>
    <w:p>
      <w:pPr>
        <w:spacing w:after="0"/>
        <w:ind w:left="0"/>
        <w:jc w:val="both"/>
      </w:pPr>
      <w:r>
        <w:rPr>
          <w:rFonts w:ascii="Times New Roman"/>
          <w:b w:val="false"/>
          <w:i w:val="false"/>
          <w:color w:val="000000"/>
          <w:sz w:val="28"/>
        </w:rPr>
        <w:t>
      4. Егер халықаралық ұйымды құру және (немесе) оның мемлекет (мемлекеттер) аумағында болуы жөніндегі талаптар туралы шарттарда олардың қызметті тіркеусіз және (немесе) лицензиясыз тиісінше жүзеге асыруы көзделмесе, лицензияны тіркеуге және оның болуына қатысты мәліметтер осындай халықаралық ұйымға қатысты да белгіленеді.</w:t>
      </w:r>
    </w:p>
    <w:bookmarkEnd w:id="68"/>
    <w:bookmarkStart w:name="z71" w:id="69"/>
    <w:p>
      <w:pPr>
        <w:spacing w:after="0"/>
        <w:ind w:left="0"/>
        <w:jc w:val="both"/>
      </w:pPr>
      <w:r>
        <w:rPr>
          <w:rFonts w:ascii="Times New Roman"/>
          <w:b w:val="false"/>
          <w:i w:val="false"/>
          <w:color w:val="000000"/>
          <w:sz w:val="28"/>
        </w:rPr>
        <w:t>
      5. Шетелдік қаржы ұйымының жоғары органының дербес құрамы туралы мәліметтер жоғары органның құрамына кіретін және шетелдік қаржы ұйымының жарғылық капиталына қатысу үлесінің не орналастырылған акцияларының жиырма бес және одан көп пайызын иеленетін жеке және (немесе) заңды тұлғаларға қатысты алынады. Кәсіби қатысушының қалауы бойынша шетелдік қаржы ұйымының жоғары органының дербес құрамы туралы мәліметтерді жоғары органның құрамына кіретін және шетелдік қаржы ұйымының жарғылық капиталына қатысу үлесінің не орналастырылған акцияларының жиырма бес пайызынан кемін иеленетін жеке және (немесе) заңды тұлғаларға қатысты алуға рұқсат етіледі.</w:t>
      </w:r>
    </w:p>
    <w:bookmarkEnd w:id="69"/>
    <w:bookmarkStart w:name="z72" w:id="70"/>
    <w:p>
      <w:pPr>
        <w:spacing w:after="0"/>
        <w:ind w:left="0"/>
        <w:jc w:val="left"/>
      </w:pPr>
      <w:r>
        <w:rPr>
          <w:rFonts w:ascii="Times New Roman"/>
          <w:b/>
          <w:i w:val="false"/>
          <w:color w:val="000000"/>
        </w:rPr>
        <w:t xml:space="preserve"> Шартты белгілер:</w:t>
      </w:r>
    </w:p>
    <w:bookmarkEnd w:id="70"/>
    <w:p>
      <w:pPr>
        <w:spacing w:after="0"/>
        <w:ind w:left="0"/>
        <w:jc w:val="left"/>
      </w:pPr>
      <w:r>
        <w:br/>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тіркеу қажеттілігі;</w:t>
      </w:r>
      <w:r>
        <w:br/>
      </w:r>
      <w:r>
        <w:rPr>
          <w:rFonts w:ascii="Times New Roman"/>
          <w:b w:val="false"/>
          <w:i w:val="false"/>
          <w:color w:val="000000"/>
          <w:sz w:val="28"/>
        </w:rPr>
        <w:t>
</w:t>
      </w:r>
      <w:r>
        <w:br/>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27000" cy="139700"/>
                    </a:xfrm>
                    <a:prstGeom prst="rect">
                      <a:avLst/>
                    </a:prstGeom>
                  </pic:spPr>
                </pic:pic>
              </a:graphicData>
            </a:graphic>
          </wp:inline>
        </w:drawing>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тіркеу және олардың дәйектілігін тексеру қажеттілігі.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header.xml" Type="http://schemas.openxmlformats.org/officeDocument/2006/relationships/header" Id="rId2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