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2053" w14:textId="bba2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мүліктің нысаналы пайдаланылуына бақылау жүргізген кезде республикалық мемлекеттік заңды тұлғалардың, олардың филиалдарының, өкілдіктерінің тексеру парағының нысанын және тәуекел дәрежелерін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5 желтоқсандағы № 544 бұйрығы. Қазақстан Республикасының Әділет министрлігінде 2015 жылы 6 қаңтарда № 10061 тіркелді. Күші жойылды - Қазақстан Республикасы Қаржы министрінің 2017 жылғы 6 қыркүйектегі № 544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06.09.2017 </w:t>
      </w:r>
      <w:r>
        <w:rPr>
          <w:rFonts w:ascii="Times New Roman"/>
          <w:b w:val="false"/>
          <w:i w:val="false"/>
          <w:color w:val="ff0000"/>
          <w:sz w:val="28"/>
        </w:rPr>
        <w:t>№ 544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Қазақстан Республикасының 2011 жылғы 6 қаңтардағы Заңының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202-бабының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мемлекеттік мүліктің нысаналы пайдаланылуын бақылауға жататын республикалық мемлекеттік заңды тұлғалардың, олардың филиалдарының, өкілдіктерінің тексеру парағының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мемлекеттік мүліктің нысаналы пайдаланылуына бақылау жүргізген кезде республикалық мемлекеттік заңды тұлғалардың, олардың филиалдарының, өкілдіктерінің тәуекел дәрежелерін бағалау өлшемдері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мерзімдік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5 желтоқсандағы</w:t>
            </w:r>
            <w:r>
              <w:br/>
            </w:r>
            <w:r>
              <w:rPr>
                <w:rFonts w:ascii="Times New Roman"/>
                <w:b w:val="false"/>
                <w:i w:val="false"/>
                <w:color w:val="000000"/>
                <w:sz w:val="20"/>
              </w:rPr>
              <w:t>№ 544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Мемлекеттік мүліктің нысаналы пайдаланылуын бақылауға жататын</w:t>
      </w:r>
      <w:r>
        <w:br/>
      </w:r>
      <w:r>
        <w:rPr>
          <w:rFonts w:ascii="Times New Roman"/>
          <w:b/>
          <w:i w:val="false"/>
          <w:color w:val="000000"/>
        </w:rPr>
        <w:t>республикалық мемлекеттік заңды тұлғалардың, олардың</w:t>
      </w:r>
      <w:r>
        <w:br/>
      </w:r>
      <w:r>
        <w:rPr>
          <w:rFonts w:ascii="Times New Roman"/>
          <w:b/>
          <w:i w:val="false"/>
          <w:color w:val="000000"/>
        </w:rPr>
        <w:t>филиалдарының, өкілдіктерінің тексеру парағы</w:t>
      </w:r>
    </w:p>
    <w:bookmarkEnd w:id="4"/>
    <w:p>
      <w:pPr>
        <w:spacing w:after="0"/>
        <w:ind w:left="0"/>
        <w:jc w:val="both"/>
      </w:pPr>
      <w:r>
        <w:rPr>
          <w:rFonts w:ascii="Times New Roman"/>
          <w:b w:val="false"/>
          <w:i w:val="false"/>
          <w:color w:val="000000"/>
          <w:sz w:val="28"/>
        </w:rPr>
        <w:t>
      Тексеруді тағайындаған мемлекеттік мүлік жөніндегі уәкілетті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Мемлекеттік мүлік бекітілген республикалық мемлекеттік заңды</w:t>
      </w:r>
    </w:p>
    <w:p>
      <w:pPr>
        <w:spacing w:after="0"/>
        <w:ind w:left="0"/>
        <w:jc w:val="both"/>
      </w:pPr>
      <w:r>
        <w:rPr>
          <w:rFonts w:ascii="Times New Roman"/>
          <w:b w:val="false"/>
          <w:i w:val="false"/>
          <w:color w:val="000000"/>
          <w:sz w:val="28"/>
        </w:rPr>
        <w:t>
      тұлғаның, оның филиалының, өкілдігінің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874"/>
        <w:gridCol w:w="335"/>
        <w:gridCol w:w="1498"/>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нәтижесі</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2011 жылғы 31 наурыздағы № 335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нормаларына алып отырған үй-жайлардың сәйкестігі, орналасу жағдайлары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аспайды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асады, ш.м.</w:t>
            </w:r>
          </w:p>
        </w:tc>
      </w:tr>
      <w:tr>
        <w:trPr>
          <w:trHeight w:val="30" w:hRule="atLeast"/>
        </w:trPr>
        <w:tc>
          <w:tcPr>
            <w:tcW w:w="0" w:type="auto"/>
            <w:vMerge/>
            <w:tcBorders>
              <w:top w:val="nil"/>
              <w:left w:val="single" w:color="cfcfcf" w:sz="5"/>
              <w:bottom w:val="single" w:color="cfcfcf" w:sz="5"/>
              <w:right w:val="single" w:color="cfcfcf" w:sz="5"/>
            </w:tcBorders>
          </w:tcP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нақты пайдалану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пайдаланылады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1999 жылғы 27 мамырдағы № 663 қаулысымен бекітілген </w:t>
            </w:r>
            <w:r>
              <w:rPr>
                <w:rFonts w:ascii="Times New Roman"/>
                <w:b w:val="false"/>
                <w:i w:val="false"/>
                <w:color w:val="000000"/>
                <w:sz w:val="20"/>
              </w:rPr>
              <w:t xml:space="preserve">Қазақстан Республикасының мемлекеттік органдарына көлік қызметін көрсету үшін қызметтік автомобильдердің тиістілік нормативіне </w:t>
            </w:r>
            <w:r>
              <w:rPr>
                <w:rFonts w:ascii="Times New Roman"/>
                <w:b w:val="false"/>
                <w:i w:val="false"/>
                <w:color w:val="000000"/>
                <w:sz w:val="20"/>
              </w:rPr>
              <w:t xml:space="preserve">және Қазақстан Республикасы Үкіметінің 2000 жылғы 24 ақпандағы № 288 </w:t>
            </w:r>
            <w:r>
              <w:rPr>
                <w:rFonts w:ascii="Times New Roman"/>
                <w:b w:val="false"/>
                <w:i w:val="false"/>
                <w:color w:val="000000"/>
                <w:sz w:val="20"/>
              </w:rPr>
              <w:t>қаулысымен</w:t>
            </w:r>
            <w:r>
              <w:rPr>
                <w:rFonts w:ascii="Times New Roman"/>
                <w:b w:val="false"/>
                <w:i w:val="false"/>
                <w:color w:val="000000"/>
                <w:sz w:val="20"/>
              </w:rPr>
              <w:t xml:space="preserve"> бекітілген Тиесілілік табелдеріне автокөлік санының сәйкестігі</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аспайды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нақты пайдалану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пайдаланылады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 объектілеріне және көлік құралдарына мемлекеттік тіркеудің болуы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бар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жоқ</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Қазақстан Республикасының 2011 жылғы 1 наурыздағы </w:t>
            </w:r>
            <w:r>
              <w:rPr>
                <w:rFonts w:ascii="Times New Roman"/>
                <w:b w:val="false"/>
                <w:i w:val="false"/>
                <w:color w:val="000000"/>
                <w:sz w:val="20"/>
              </w:rPr>
              <w:t>Заңының</w:t>
            </w:r>
            <w:r>
              <w:rPr>
                <w:rFonts w:ascii="Times New Roman"/>
                <w:b w:val="false"/>
                <w:i w:val="false"/>
                <w:color w:val="000000"/>
                <w:sz w:val="20"/>
              </w:rPr>
              <w:t xml:space="preserve"> мүлікке билік ету бөлігіндегі нормаларының сақталуы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бар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пайдаланылмайтын не мақсатқа сай пайдаланылмаған мүліктің болуы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саны, оларды одан әрі пайдалану бойынша ұсыныс</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2011 жылғы 1 маусымдағы № 615 қаулысымен бекітілген </w:t>
            </w:r>
            <w:r>
              <w:rPr>
                <w:rFonts w:ascii="Times New Roman"/>
                <w:b w:val="false"/>
                <w:i w:val="false"/>
                <w:color w:val="000000"/>
                <w:sz w:val="20"/>
              </w:rPr>
              <w:t>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қағидасының</w:t>
            </w:r>
            <w:r>
              <w:rPr>
                <w:rFonts w:ascii="Times New Roman"/>
                <w:b w:val="false"/>
                <w:i w:val="false"/>
                <w:color w:val="000000"/>
                <w:sz w:val="20"/>
              </w:rPr>
              <w:t xml:space="preserve"> сақталуы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бар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2011 жылғы 15 желтоқсандағы № 636 бұйрығымен бекітілген </w:t>
            </w:r>
            <w:r>
              <w:rPr>
                <w:rFonts w:ascii="Times New Roman"/>
                <w:b w:val="false"/>
                <w:i w:val="false"/>
                <w:color w:val="000000"/>
                <w:sz w:val="20"/>
              </w:rPr>
              <w:t>Мемлекеттiк мүлiк тiзiлiмiне есепке алу объектiлерi деректерiн енгiзу пішімі, сондай-ақ бірдей мерзімдерде мемлекеттiк мүлiкке түгендеу, паспорттау және қайта бағалау жүргiзудің бірыңғай әдістемесінің</w:t>
            </w:r>
            <w:r>
              <w:rPr>
                <w:rFonts w:ascii="Times New Roman"/>
                <w:b w:val="false"/>
                <w:i w:val="false"/>
                <w:color w:val="000000"/>
                <w:sz w:val="20"/>
              </w:rPr>
              <w:t xml:space="preserve"> сақталуы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бар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жүргізген лауазымды тұлғалар: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(Т.А.Ж.)</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(Т.А.Ж.)</w:t>
      </w:r>
    </w:p>
    <w:p>
      <w:pPr>
        <w:spacing w:after="0"/>
        <w:ind w:left="0"/>
        <w:jc w:val="both"/>
      </w:pPr>
      <w:r>
        <w:rPr>
          <w:rFonts w:ascii="Times New Roman"/>
          <w:b w:val="false"/>
          <w:i w:val="false"/>
          <w:color w:val="000000"/>
          <w:sz w:val="28"/>
        </w:rPr>
        <w:t>
      Танысты: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5 желтоқсандағы</w:t>
            </w:r>
            <w:r>
              <w:br/>
            </w:r>
            <w:r>
              <w:rPr>
                <w:rFonts w:ascii="Times New Roman"/>
                <w:b w:val="false"/>
                <w:i w:val="false"/>
                <w:color w:val="000000"/>
                <w:sz w:val="20"/>
              </w:rPr>
              <w:t>№ 544 бұйрығына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Мемлекеттік мүліктің нысаналы пайдаланылуына бақылау жүргізген</w:t>
      </w:r>
      <w:r>
        <w:br/>
      </w:r>
      <w:r>
        <w:rPr>
          <w:rFonts w:ascii="Times New Roman"/>
          <w:b/>
          <w:i w:val="false"/>
          <w:color w:val="000000"/>
        </w:rPr>
        <w:t>кезде республикалық мемлекеттік заңды тұлғалардың, олардың</w:t>
      </w:r>
      <w:r>
        <w:br/>
      </w:r>
      <w:r>
        <w:rPr>
          <w:rFonts w:ascii="Times New Roman"/>
          <w:b/>
          <w:i w:val="false"/>
          <w:color w:val="000000"/>
        </w:rPr>
        <w:t>филиалдарының, өкілдіктерінің тәуекел дәрежелерін</w:t>
      </w:r>
      <w:r>
        <w:br/>
      </w:r>
      <w:r>
        <w:rPr>
          <w:rFonts w:ascii="Times New Roman"/>
          <w:b/>
          <w:i w:val="false"/>
          <w:color w:val="000000"/>
        </w:rPr>
        <w:t>бағалау өлшемдері</w:t>
      </w:r>
    </w:p>
    <w:bookmarkEnd w:id="5"/>
    <w:bookmarkStart w:name="z9" w:id="6"/>
    <w:p>
      <w:pPr>
        <w:spacing w:after="0"/>
        <w:ind w:left="0"/>
        <w:jc w:val="both"/>
      </w:pPr>
      <w:r>
        <w:rPr>
          <w:rFonts w:ascii="Times New Roman"/>
          <w:b w:val="false"/>
          <w:i w:val="false"/>
          <w:color w:val="000000"/>
          <w:sz w:val="28"/>
        </w:rPr>
        <w:t xml:space="preserve">
      1. Мемлекеттік мүліктің нысаналы пайдаланылуына бақылау жүргізген кезде республикалық мемлекеттік заңды тұлғалардың, олардың филиалдарының, өкілдіктерінің тәуекел дәрежелерін бағалау өлшемдері (бұдан әрі - Өлшемдер) "Қазақстан Республикасындағы мемлекеттік бақылау және қадағалау туралы" Қазақстан Республикасының 2011 жылғы </w:t>
      </w:r>
    </w:p>
    <w:bookmarkEnd w:id="6"/>
    <w:p>
      <w:pPr>
        <w:spacing w:after="0"/>
        <w:ind w:left="0"/>
        <w:jc w:val="both"/>
      </w:pPr>
      <w:r>
        <w:rPr>
          <w:rFonts w:ascii="Times New Roman"/>
          <w:b w:val="false"/>
          <w:i w:val="false"/>
          <w:color w:val="000000"/>
          <w:sz w:val="28"/>
        </w:rPr>
        <w:t xml:space="preserve">
      6 қаңтардағы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мемлекеттік меншіктегі мүлік бекітілген республикалық мемлекеттік заңды тұлғаларды, олардың филиалдарын, өкілдіктерін тәуекел дәрежелеріне жатқызу үшін әзірленді.</w:t>
      </w:r>
    </w:p>
    <w:bookmarkStart w:name="z10" w:id="7"/>
    <w:p>
      <w:pPr>
        <w:spacing w:after="0"/>
        <w:ind w:left="0"/>
        <w:jc w:val="both"/>
      </w:pPr>
      <w:r>
        <w:rPr>
          <w:rFonts w:ascii="Times New Roman"/>
          <w:b w:val="false"/>
          <w:i w:val="false"/>
          <w:color w:val="000000"/>
          <w:sz w:val="28"/>
        </w:rPr>
        <w:t>
      2. Осы Өлшемдерде мынадай ұғымдар пайдаланылады:</w:t>
      </w:r>
    </w:p>
    <w:bookmarkEnd w:id="7"/>
    <w:bookmarkStart w:name="z11" w:id="8"/>
    <w:p>
      <w:pPr>
        <w:spacing w:after="0"/>
        <w:ind w:left="0"/>
        <w:jc w:val="both"/>
      </w:pPr>
      <w:r>
        <w:rPr>
          <w:rFonts w:ascii="Times New Roman"/>
          <w:b w:val="false"/>
          <w:i w:val="false"/>
          <w:color w:val="000000"/>
          <w:sz w:val="28"/>
        </w:rPr>
        <w:t>
      тәуекел – тексерілетін бақылау субъектісінің қызметі нәтижесінде республикалық меншіктегі мүлікті пайдаланғанда мүлікке зиян, залал келтіру не қаражаттың мақсатсыз шығыстары ықтималдығы;</w:t>
      </w:r>
    </w:p>
    <w:bookmarkEnd w:id="8"/>
    <w:bookmarkStart w:name="z12" w:id="9"/>
    <w:p>
      <w:pPr>
        <w:spacing w:after="0"/>
        <w:ind w:left="0"/>
        <w:jc w:val="both"/>
      </w:pPr>
      <w:r>
        <w:rPr>
          <w:rFonts w:ascii="Times New Roman"/>
          <w:b w:val="false"/>
          <w:i w:val="false"/>
          <w:color w:val="000000"/>
          <w:sz w:val="28"/>
        </w:rPr>
        <w:t>
      бақылау субъектілері - республикалық мемлекеттік заңды тұлғалар, олардың филиалдары, өкілдіктері.</w:t>
      </w:r>
    </w:p>
    <w:bookmarkEnd w:id="9"/>
    <w:bookmarkStart w:name="z13" w:id="10"/>
    <w:p>
      <w:pPr>
        <w:spacing w:after="0"/>
        <w:ind w:left="0"/>
        <w:jc w:val="both"/>
      </w:pPr>
      <w:r>
        <w:rPr>
          <w:rFonts w:ascii="Times New Roman"/>
          <w:b w:val="false"/>
          <w:i w:val="false"/>
          <w:color w:val="000000"/>
          <w:sz w:val="28"/>
        </w:rPr>
        <w:t>
      3. Бақылау субъектілері оларға бекітілген мүліктің түріне қарай жоғары, орташа және болмашы тәуекел топтарына жатады.</w:t>
      </w:r>
    </w:p>
    <w:bookmarkEnd w:id="10"/>
    <w:p>
      <w:pPr>
        <w:spacing w:after="0"/>
        <w:ind w:left="0"/>
        <w:jc w:val="both"/>
      </w:pPr>
      <w:r>
        <w:rPr>
          <w:rFonts w:ascii="Times New Roman"/>
          <w:b w:val="false"/>
          <w:i w:val="false"/>
          <w:color w:val="000000"/>
          <w:sz w:val="28"/>
        </w:rPr>
        <w:t>
      Бақылау субъектілерін тиісті топтарға айқындау мынадай өлшемдер бойынша жүзеге асырылады:</w:t>
      </w:r>
    </w:p>
    <w:p>
      <w:pPr>
        <w:spacing w:after="0"/>
        <w:ind w:left="0"/>
        <w:jc w:val="both"/>
      </w:pPr>
      <w:r>
        <w:rPr>
          <w:rFonts w:ascii="Times New Roman"/>
          <w:b w:val="false"/>
          <w:i w:val="false"/>
          <w:color w:val="000000"/>
          <w:sz w:val="28"/>
        </w:rPr>
        <w:t>
      1) алдыңғы тексеру нәтижелері бойынша республикалық бюджеттің шығындарына әкеп соқтырған, мемлекеттік емес заңды және жеке тұлғаларға мүлікті пайдалануға берумен байланысты бұзушылықтар анықталған бақылау субъектілері жоғары тәуекел тобына жатқызылады, бұл ретте келесі тексеру нәтижелері бойынша бұзушылықтар жойылған жағдайда, аталған субъект орташа тәуекел тобына жатады;</w:t>
      </w:r>
    </w:p>
    <w:p>
      <w:pPr>
        <w:spacing w:after="0"/>
        <w:ind w:left="0"/>
        <w:jc w:val="both"/>
      </w:pPr>
      <w:r>
        <w:rPr>
          <w:rFonts w:ascii="Times New Roman"/>
          <w:b w:val="false"/>
          <w:i w:val="false"/>
          <w:color w:val="000000"/>
          <w:sz w:val="28"/>
        </w:rPr>
        <w:t>
      2) орташа тәуекел тобына мүлік, оның ішінде жылжымайтын мүлік объектілері, көлік құралдары, жабдықтар және басқа да мүлік бекітілген бақылау субъектілері жатқызылады;</w:t>
      </w:r>
    </w:p>
    <w:p>
      <w:pPr>
        <w:spacing w:after="0"/>
        <w:ind w:left="0"/>
        <w:jc w:val="both"/>
      </w:pPr>
      <w:r>
        <w:rPr>
          <w:rFonts w:ascii="Times New Roman"/>
          <w:b w:val="false"/>
          <w:i w:val="false"/>
          <w:color w:val="000000"/>
          <w:sz w:val="28"/>
        </w:rPr>
        <w:t>
      3) болмашы тәуекел тобына оларға бекітілген мүлік ішінде жылжымайтын мүлік объектілері, көлік құралдары жоқ бақылау субъектілері жатқызылады.</w:t>
      </w:r>
    </w:p>
    <w:bookmarkStart w:name="z14" w:id="11"/>
    <w:p>
      <w:pPr>
        <w:spacing w:after="0"/>
        <w:ind w:left="0"/>
        <w:jc w:val="both"/>
      </w:pPr>
      <w:r>
        <w:rPr>
          <w:rFonts w:ascii="Times New Roman"/>
          <w:b w:val="false"/>
          <w:i w:val="false"/>
          <w:color w:val="000000"/>
          <w:sz w:val="28"/>
        </w:rPr>
        <w:t>
      4. Бақылау субъектілерін, сондай-ақ оларға бекітілген мүліктің бар болуын және типтерін айқындау, Мемлекеттік кәсіпорындар мен мекемелердің, жарғылық капиталына мемлекет қатысатын заңды тұлғалардың тізілімін пайдалану жолымен жүзеге асырылады.</w:t>
      </w:r>
    </w:p>
    <w:bookmarkEnd w:id="11"/>
    <w:p>
      <w:pPr>
        <w:spacing w:after="0"/>
        <w:ind w:left="0"/>
        <w:jc w:val="both"/>
      </w:pPr>
      <w:r>
        <w:rPr>
          <w:rFonts w:ascii="Times New Roman"/>
          <w:b w:val="false"/>
          <w:i w:val="false"/>
          <w:color w:val="000000"/>
          <w:sz w:val="28"/>
        </w:rPr>
        <w:t>
      5. Жоспарлы тексерулердің кезеңділігі:</w:t>
      </w:r>
    </w:p>
    <w:p>
      <w:pPr>
        <w:spacing w:after="0"/>
        <w:ind w:left="0"/>
        <w:jc w:val="both"/>
      </w:pPr>
      <w:r>
        <w:rPr>
          <w:rFonts w:ascii="Times New Roman"/>
          <w:b w:val="false"/>
          <w:i w:val="false"/>
          <w:color w:val="000000"/>
          <w:sz w:val="28"/>
        </w:rPr>
        <w:t>
      1) жоғары тәуекел дәрежесі кезінде – жылына бір реттен;</w:t>
      </w:r>
    </w:p>
    <w:p>
      <w:pPr>
        <w:spacing w:after="0"/>
        <w:ind w:left="0"/>
        <w:jc w:val="both"/>
      </w:pPr>
      <w:r>
        <w:rPr>
          <w:rFonts w:ascii="Times New Roman"/>
          <w:b w:val="false"/>
          <w:i w:val="false"/>
          <w:color w:val="000000"/>
          <w:sz w:val="28"/>
        </w:rPr>
        <w:t>
      2) орташа тәуекел дәрежесі кезінде – үш жылда бір реттен;</w:t>
      </w:r>
    </w:p>
    <w:p>
      <w:pPr>
        <w:spacing w:after="0"/>
        <w:ind w:left="0"/>
        <w:jc w:val="both"/>
      </w:pPr>
      <w:r>
        <w:rPr>
          <w:rFonts w:ascii="Times New Roman"/>
          <w:b w:val="false"/>
          <w:i w:val="false"/>
          <w:color w:val="000000"/>
          <w:sz w:val="28"/>
        </w:rPr>
        <w:t>
      3) болмашы тәуекел дәрежесі кезінде – бес жылда бір реттен жиі емес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