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320e" w14:textId="da73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2014 жылғы 28 ақпандағы N 29-1 шешімі. Алматы облысының Әділет департаментімен 2014 жылы 20 наурызда N 2627 болып тіркелді. Күші жойылды - Алматы облысы Ұйғыр аудандық мәслихатының 2014 жылғы 30 мамырдағы № 34-1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30.05.2014 № 34-1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ауданында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әлеуметтік және экономикалық даму, өнеркәсіп, транспорт, құрылыс, байланыс, экология және табиғат ресурстарын тиімді пайдалану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 Юлдашев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 Есжанов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Амирдинов Вахидин Амирдинович</w:t>
      </w:r>
      <w:r>
        <w:br/>
      </w:r>
      <w:r>
        <w:rPr>
          <w:rFonts w:ascii="Times New Roman"/>
          <w:b w:val="false"/>
          <w:i w:val="false"/>
          <w:color w:val="000000"/>
          <w:sz w:val="28"/>
        </w:rPr>
        <w:t>
      28 ақпан 2014 жыл</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бөлімі”мемлекеттік</w:t>
      </w:r>
      <w:r>
        <w:br/>
      </w:r>
      <w:r>
        <w:rPr>
          <w:rFonts w:ascii="Times New Roman"/>
          <w:b w:val="false"/>
          <w:i w:val="false"/>
          <w:color w:val="000000"/>
          <w:sz w:val="28"/>
        </w:rPr>
        <w:t>
</w:t>
      </w:r>
      <w:r>
        <w:rPr>
          <w:rFonts w:ascii="Times New Roman"/>
          <w:b w:val="false"/>
          <w:i/>
          <w:color w:val="000000"/>
          <w:sz w:val="28"/>
        </w:rPr>
        <w:t>      мекемесінің бастығы                        Исмаилов Мырзалим Муталимович</w:t>
      </w:r>
      <w:r>
        <w:br/>
      </w:r>
      <w:r>
        <w:rPr>
          <w:rFonts w:ascii="Times New Roman"/>
          <w:b w:val="false"/>
          <w:i w:val="false"/>
          <w:color w:val="000000"/>
          <w:sz w:val="28"/>
        </w:rPr>
        <w:t>
      28 ақпан 2014 жыл</w:t>
      </w:r>
    </w:p>
    <w:bookmarkStart w:name="z5"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2014 жылғы 28 ақпандағы</w:t>
      </w:r>
      <w:r>
        <w:br/>
      </w:r>
      <w:r>
        <w:rPr>
          <w:rFonts w:ascii="Times New Roman"/>
          <w:b w:val="false"/>
          <w:i w:val="false"/>
          <w:color w:val="000000"/>
          <w:sz w:val="28"/>
        </w:rPr>
        <w:t>
"Ұйғыр ауданындағы аз</w:t>
      </w:r>
      <w:r>
        <w:br/>
      </w:r>
      <w:r>
        <w:rPr>
          <w:rFonts w:ascii="Times New Roman"/>
          <w:b w:val="false"/>
          <w:i w:val="false"/>
          <w:color w:val="000000"/>
          <w:sz w:val="28"/>
        </w:rPr>
        <w:t>
қамтылған отбасыларға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көрсетудің мөлшерін</w:t>
      </w:r>
      <w:r>
        <w:br/>
      </w:r>
      <w:r>
        <w:rPr>
          <w:rFonts w:ascii="Times New Roman"/>
          <w:b w:val="false"/>
          <w:i w:val="false"/>
          <w:color w:val="000000"/>
          <w:sz w:val="28"/>
        </w:rPr>
        <w:t>
және тәртібін айқындау</w:t>
      </w:r>
      <w:r>
        <w:br/>
      </w:r>
      <w:r>
        <w:rPr>
          <w:rFonts w:ascii="Times New Roman"/>
          <w:b w:val="false"/>
          <w:i w:val="false"/>
          <w:color w:val="000000"/>
          <w:sz w:val="28"/>
        </w:rPr>
        <w:t>
туралы" N 29-1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Ұйғыр ауданы бойынша аз қамтылған отбасыларға (азаматтарға)</w:t>
      </w:r>
      <w:r>
        <w:br/>
      </w:r>
      <w:r>
        <w:rPr>
          <w:rFonts w:ascii="Times New Roman"/>
          <w:b/>
          <w:i w:val="false"/>
          <w:color w:val="000000"/>
        </w:rPr>
        <w:t>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1. Жалпы ереже </w:t>
      </w:r>
    </w:p>
    <w:bookmarkEnd w:id="3"/>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"Ұйғыр аудандық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Ұйғыр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 - 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Белгiленген нормалар шегiндегi шектi жол берiлетiн шығыстар үлесi отбасының жиынтық табысының 10 проценті мөлшерiнде белгiленедi.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үш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p>
    <w:bookmarkStart w:name="z8" w:id="4"/>
    <w:p>
      <w:pPr>
        <w:spacing w:after="0"/>
        <w:ind w:left="0"/>
        <w:jc w:val="left"/>
      </w:pPr>
      <w:r>
        <w:rPr>
          <w:rFonts w:ascii="Times New Roman"/>
          <w:b/>
          <w:i w:val="false"/>
          <w:color w:val="000000"/>
        </w:rPr>
        <w:t xml:space="preserve"> 
2. Тұрғын үй көмегін көрсетудің мөлшері және тәртібі</w:t>
      </w:r>
    </w:p>
    <w:bookmarkEnd w:id="4"/>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 заңнамаларында белгіленген мерзімде қарайды және тұрғын үй көмегін тағайындау немесе тағайындаудан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қабылдағаны туралы растайтын құжат бередi.</w:t>
      </w:r>
      <w:r>
        <w:br/>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2) электр энергиясын қолдану:1 адамға – бір айға 45 киловатт, 2 адамға – 90 киловатт, 3 адамға - 135 киловатт, 4 және одан көп адамнан тұратын отбасына – 150 киловатт;</w:t>
      </w:r>
      <w:r>
        <w:br/>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4) пеш жағатын тұрғын үйлерге бір календарлық жылға 4 тонна көмір (әр тоқсанға бір тоннадан көмір).</w:t>
      </w:r>
      <w:r>
        <w:br/>
      </w:r>
      <w:r>
        <w:rPr>
          <w:rFonts w:ascii="Times New Roman"/>
          <w:b w:val="false"/>
          <w:i w:val="false"/>
          <w:color w:val="000000"/>
          <w:sz w:val="28"/>
        </w:rPr>
        <w:t>
      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15. Қатты отынның құнын есептеу үшін Қазақстан Республикасының статистика органдары ұсынған статистикалық деректерге сәйкес өткен тоқсанда қалыптасқан орташа баға ескеріледі.</w:t>
      </w:r>
    </w:p>
    <w:bookmarkStart w:name="z9" w:id="5"/>
    <w:p>
      <w:pPr>
        <w:spacing w:after="0"/>
        <w:ind w:left="0"/>
        <w:jc w:val="left"/>
      </w:pPr>
      <w:r>
        <w:rPr>
          <w:rFonts w:ascii="Times New Roman"/>
          <w:b/>
          <w:i w:val="false"/>
          <w:color w:val="000000"/>
        </w:rPr>
        <w:t xml:space="preserve"> 
3.Қаржыландыру және төлеу</w:t>
      </w:r>
    </w:p>
    <w:bookmarkEnd w:id="5"/>
    <w:p>
      <w:pPr>
        <w:spacing w:after="0"/>
        <w:ind w:left="0"/>
        <w:jc w:val="both"/>
      </w:pPr>
      <w:r>
        <w:rPr>
          <w:rFonts w:ascii="Times New Roman"/>
          <w:b w:val="false"/>
          <w:i w:val="false"/>
          <w:color w:val="000000"/>
          <w:sz w:val="28"/>
        </w:rPr>
        <w:t>      16. Тұрғын үй көмегiн төлеудi қаржыландыру аудан бюджетiнде тиiстi қаржылық жылға қарастырылған қаражат шегiнде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p>
    <w:bookmarkStart w:name="z10" w:id="6"/>
    <w:p>
      <w:pPr>
        <w:spacing w:after="0"/>
        <w:ind w:left="0"/>
        <w:jc w:val="left"/>
      </w:pPr>
      <w:r>
        <w:rPr>
          <w:rFonts w:ascii="Times New Roman"/>
          <w:b/>
          <w:i w:val="false"/>
          <w:color w:val="000000"/>
        </w:rPr>
        <w:t xml:space="preserve"> 
4.Қорытынды</w:t>
      </w:r>
    </w:p>
    <w:bookmarkEnd w:id="6"/>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