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cc3f" w14:textId="a66c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 бойынша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2014 жылғы 30 шілдедегі № 33-170 шешімі. Алматы облысының Әділет департаментінде 2014 жылы 03 қыркүйекте № 2841 болып тіркелді. Күші жойылды - Алматы облысы Райымбек аудандық мәслихатының 2015 жылғы 30 наурыздағы № 43-227 шешімімен</w:t>
      </w:r>
    </w:p>
    <w:p>
      <w:pPr>
        <w:spacing w:after="0"/>
        <w:ind w:left="0"/>
        <w:jc w:val="left"/>
      </w:pPr>
      <w:r>
        <w:rPr>
          <w:rFonts w:ascii="Times New Roman"/>
          <w:b w:val="false"/>
          <w:i w:val="false"/>
          <w:color w:val="ff0000"/>
          <w:sz w:val="28"/>
        </w:rPr>
        <w:t xml:space="preserve">      Күші жойылды - Алматы облысы Райымбек аудандық мәслихатының 30.03.2015 </w:t>
      </w:r>
      <w:r>
        <w:rPr>
          <w:rFonts w:ascii="Times New Roman"/>
          <w:b w:val="false"/>
          <w:i w:val="false"/>
          <w:color w:val="ff0000"/>
          <w:sz w:val="28"/>
        </w:rPr>
        <w:t>№ 43-227</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Райымбек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Райымбек ауданы бойынша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"Халықты әлеуметтік қорғау, еңбекпен қамту, білім беру, денсаулық сақтау, спорт, мәдениет, тіл, азаматтардың құқықтары мен заңды мүдделерін қорғау, қоғамдық тәртіпті сақтау және қоғамдық бірлестіктермен жұмыс, бұқаралық ақпарат құралдары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Нүсіпқожаева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Құдабаев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"Райымбек аудандық жұмыспен</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 және әлеуметтік бағдарламалар</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 мекемесінің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Зыкаев Халык Сансызбаевич</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Райымбек ауданының "Экономика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бюджеттік жоспарлау бөлімі"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Кенжебаев Муса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Райымбек аудандық мәслихатының 2014 жылғы "30" шілдедегі "Райымбек ауданы бойынша аз қамтылған отбасыларға (азаматтарға) тұрғын үй көмегін көрсетудің мөлшерін және тәртібін айқындау туралы" № 33-170 шешіміне қосымша </w:t>
            </w:r>
          </w:p>
        </w:tc>
      </w:tr>
    </w:tbl>
    <w:bookmarkStart w:name="z6" w:id="0"/>
    <w:p>
      <w:pPr>
        <w:spacing w:after="0"/>
        <w:ind w:left="0"/>
        <w:jc w:val="left"/>
      </w:pPr>
      <w:r>
        <w:rPr>
          <w:rFonts w:ascii="Times New Roman"/>
          <w:b/>
          <w:i w:val="false"/>
          <w:color w:val="000000"/>
        </w:rPr>
        <w:t xml:space="preserve"> Райымбек ауданы бойынша аз қамтылған отбасыларға (азаматтарға) тұрғын үй көмегін көрсетудің мөлшері және тәртібі</w:t>
      </w:r>
    </w:p>
    <w:bookmarkEnd w:id="0"/>
    <w:p>
      <w:pPr>
        <w:spacing w:after="0"/>
        <w:ind w:left="0"/>
        <w:jc w:val="left"/>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"Райымбек аудандық жұмыспен қамту және әлеуметтік бағдарламалар бөлімі" мемлекеттік мекемесі;</w:t>
      </w:r>
      <w:r>
        <w:br/>
      </w:r>
      <w:r>
        <w:rPr>
          <w:rFonts w:ascii="Times New Roman"/>
          <w:b w:val="false"/>
          <w:i w:val="false"/>
          <w:color w:val="000000"/>
          <w:sz w:val="28"/>
        </w:rPr>
        <w:t>
      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6) веб-портал – электрондық үкіметтің www.egov.kz веб-порталы-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7)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Райымбек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он пайызы мөлшерiнде белгiленедi.</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Тұрғын үй көмегін көрсетудің мөлшері және тәртібі</w:t>
      </w:r>
    </w:p>
    <w:bookmarkEnd w:id="2"/>
    <w:p>
      <w:pPr>
        <w:spacing w:after="0"/>
        <w:ind w:left="0"/>
        <w:jc w:val="left"/>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Халыққа қызмет көрсету орталығына:</w:t>
      </w:r>
      <w:r>
        <w:br/>
      </w:r>
      <w:r>
        <w:rPr>
          <w:rFonts w:ascii="Times New Roman"/>
          <w:b w:val="false"/>
          <w:i w:val="false"/>
          <w:color w:val="000000"/>
          <w:sz w:val="28"/>
        </w:rPr>
        <w:t>
      1) стандарттың 1-қосымшасына сәйкес нысан бойынша өтініш;</w:t>
      </w:r>
      <w:r>
        <w:br/>
      </w:r>
      <w:r>
        <w:rPr>
          <w:rFonts w:ascii="Times New Roman"/>
          <w:b w:val="false"/>
          <w:i w:val="false"/>
          <w:color w:val="000000"/>
          <w:sz w:val="28"/>
        </w:rPr>
        <w:t>
      2)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3) стандарттың 2-қосымшасының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5) коммуналдық қызметтерді тұтынуға арналған шот;</w:t>
      </w:r>
      <w:r>
        <w:br/>
      </w: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Веб-порталға:</w:t>
      </w:r>
      <w:r>
        <w:br/>
      </w:r>
      <w:r>
        <w:rPr>
          <w:rFonts w:ascii="Times New Roman"/>
          <w:b w:val="false"/>
          <w:i w:val="false"/>
          <w:color w:val="000000"/>
          <w:sz w:val="28"/>
        </w:rPr>
        <w:t>
      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4) коммуналдық қызметтерді тұтынуға арналған шоттың электрондық көшірмесі;</w:t>
      </w:r>
      <w:r>
        <w:br/>
      </w:r>
      <w:r>
        <w:rPr>
          <w:rFonts w:ascii="Times New Roman"/>
          <w:b w:val="false"/>
          <w:i w:val="false"/>
          <w:color w:val="000000"/>
          <w:sz w:val="28"/>
        </w:rPr>
        <w:t>
      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Өтініш беруші тұрғын үй көмегін алу құқығына немесе оның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№471 Қазақстан Республикасы Құрылыс және тұрғын үй-коммуналдық шаруашылық істері агенттігі Төрағасының бұйрығы негізінде есептеледі.</w:t>
      </w:r>
      <w:r>
        <w:br/>
      </w:r>
      <w:r>
        <w:rPr>
          <w:rFonts w:ascii="Times New Roman"/>
          <w:b w:val="false"/>
          <w:i w:val="false"/>
          <w:color w:val="000000"/>
          <w:sz w:val="28"/>
        </w:rPr>
        <w:t>
      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13. Коммуналдық қызметтерді тұтыну төлемінің нормалары мен тарифтерін қызмет көрсету мекемелері ұсынады.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1) газ тұтыну – айына бір отбасына 10 килограмм (1 кішкене баллон);</w:t>
      </w:r>
      <w:r>
        <w:br/>
      </w:r>
      <w:r>
        <w:rPr>
          <w:rFonts w:ascii="Times New Roman"/>
          <w:b w:val="false"/>
          <w:i w:val="false"/>
          <w:color w:val="000000"/>
          <w:sz w:val="28"/>
        </w:rPr>
        <w:t>
      2) электр энергиясын тұтыну: 1 адамға – бір айға 70 киловатт, 4 және одан да көп адамы бар отбасы үшін – бір айға 250 киловатт;</w:t>
      </w:r>
      <w:r>
        <w:br/>
      </w: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4) қатты тұрмыстық қалдықтарды шығару – ай сайын әр отбасы мүшесіне;</w:t>
      </w:r>
      <w:r>
        <w:br/>
      </w:r>
      <w:r>
        <w:rPr>
          <w:rFonts w:ascii="Times New Roman"/>
          <w:b w:val="false"/>
          <w:i w:val="false"/>
          <w:color w:val="000000"/>
          <w:sz w:val="28"/>
        </w:rPr>
        <w:t>
      5)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6) қатты отынды тұтынушылар үшін: пешпен жылытатын тұрғын үйлерге – жылыту маусымына алты тонна көмір.</w:t>
      </w:r>
      <w:r>
        <w:br/>
      </w:r>
      <w:r>
        <w:rPr>
          <w:rFonts w:ascii="Times New Roman"/>
          <w:b w:val="false"/>
          <w:i w:val="false"/>
          <w:color w:val="000000"/>
          <w:sz w:val="28"/>
        </w:rPr>
        <w:t>
      15. Қатты отынның құнын есептегенде аймақта өткен тоқсанда қалыптасқан орташа баға ескеріледі.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Қаржыландыру және төлеу</w:t>
      </w:r>
    </w:p>
    <w:bookmarkEnd w:id="3"/>
    <w:p>
      <w:pPr>
        <w:spacing w:after="0"/>
        <w:ind w:left="0"/>
        <w:jc w:val="left"/>
      </w:pPr>
      <w:r>
        <w:rPr>
          <w:rFonts w:ascii="Times New Roman"/>
          <w:b w:val="false"/>
          <w:i w:val="false"/>
          <w:color w:val="000000"/>
          <w:sz w:val="28"/>
        </w:rPr>
        <w:t>      16. Тұрғын үй көмегiн төлеудi қаржыландыру аудан бюджетiмен тиiстi қаржылық жылға қарастырылған қаражат шегiнде жүзеге асырылады.</w:t>
      </w:r>
      <w:r>
        <w:br/>
      </w: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асырылады.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Қорытынды</w:t>
      </w:r>
    </w:p>
    <w:bookmarkEnd w:id="4"/>
    <w:p>
      <w:pPr>
        <w:spacing w:after="0"/>
        <w:ind w:left="0"/>
        <w:jc w:val="left"/>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