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9122" w14:textId="bbd9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2014 жылғы 04 сәуірдегі N 27-2 шешімі. Алматы облысының Әділет департаментінде 2014 жылы 28 сәуірде N 2687 болып тіркелді. Күші жойылды - Алматы облысы Көксу аудандық мәслихатының 2016 жылғы 10 маусымдағы № 5-2 шешімімен</w:t>
      </w:r>
    </w:p>
    <w:p>
      <w:pPr>
        <w:spacing w:after="0"/>
        <w:ind w:left="0"/>
        <w:jc w:val="left"/>
      </w:pPr>
      <w:r>
        <w:rPr>
          <w:rFonts w:ascii="Times New Roman"/>
          <w:b w:val="false"/>
          <w:i w:val="false"/>
          <w:color w:val="ff0000"/>
          <w:sz w:val="28"/>
        </w:rPr>
        <w:t xml:space="preserve">      Ескерту. Күші жойылды - Алматы облысы Көксу аудандық мәслихатының 10.06.2016 </w:t>
      </w:r>
      <w:r>
        <w:rPr>
          <w:rFonts w:ascii="Times New Roman"/>
          <w:b w:val="false"/>
          <w:i w:val="false"/>
          <w:color w:val="ff0000"/>
          <w:sz w:val="28"/>
        </w:rPr>
        <w:t>№ 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2013 жылғы 3 желтоқсандағы N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 xml:space="preserve">ШЕШIМ ҚАБЫЛДАДЫ: </w:t>
      </w:r>
      <w:r>
        <w:br/>
      </w:r>
      <w:r>
        <w:rPr>
          <w:rFonts w:ascii="Times New Roman"/>
          <w:b w:val="false"/>
          <w:i w:val="false"/>
          <w:color w:val="000000"/>
          <w:sz w:val="28"/>
        </w:rPr>
        <w:t>
      </w:t>
      </w:r>
      <w:r>
        <w:rPr>
          <w:rFonts w:ascii="Times New Roman"/>
          <w:b w:val="false"/>
          <w:i w:val="false"/>
          <w:color w:val="000000"/>
          <w:sz w:val="28"/>
        </w:rPr>
        <w:t xml:space="preserve">1. Көксу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 Қаблисанов Маман Қаманұлына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Мұхаметқалиев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Досымбеков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аудандық мәслихатының</w:t>
            </w:r>
            <w:r>
              <w:br/>
            </w:r>
            <w:r>
              <w:rPr>
                <w:rFonts w:ascii="Times New Roman"/>
                <w:b w:val="false"/>
                <w:i w:val="false"/>
                <w:color w:val="000000"/>
                <w:sz w:val="20"/>
              </w:rPr>
              <w:t>2014 жылғы 04 сәуірдегі "Көксу</w:t>
            </w:r>
            <w:r>
              <w:br/>
            </w:r>
            <w:r>
              <w:rPr>
                <w:rFonts w:ascii="Times New Roman"/>
                <w:b w:val="false"/>
                <w:i w:val="false"/>
                <w:color w:val="000000"/>
                <w:sz w:val="20"/>
              </w:rPr>
              <w:t>аудандық мәслихатының регламентін</w:t>
            </w:r>
            <w:r>
              <w:br/>
            </w:r>
            <w:r>
              <w:rPr>
                <w:rFonts w:ascii="Times New Roman"/>
                <w:b w:val="false"/>
                <w:i w:val="false"/>
                <w:color w:val="000000"/>
                <w:sz w:val="20"/>
              </w:rPr>
              <w:t>бекіту туралы" N 27-2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Көксу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Көксу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2013 жылғы 03 желтоқсандағы N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Көксу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 әкімі,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 </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xml:space="preserve">
      54. Ашық дауыс беру өткізілгенде есеп комиссиясы дауыс беру және оның қорытындысын шығару процесін ұйымдастырады. </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