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2aa" w14:textId="29a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21 ақпандағы N 28-1 шешімі. Алматы облысының Әділет департаментінде 2014 жылы 04 сәуірде N 2645 болып тіркелді. Күші жойылды - Алматы облысы Еңбекшіқазақ аудандық мәслихатының 2021 жылғы 3 желтоқсандағы № 12-65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12-65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"Заңдылықты сақтау және бюджет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Поплавский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Талқамбаев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Бинәлі Әбдіқапасұлы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және жергілікті қоғамдастық жиынына қатысу үшін ауыл,</w:t>
      </w:r>
      <w:r>
        <w:br/>
      </w:r>
      <w:r>
        <w:rPr>
          <w:rFonts w:ascii="Times New Roman"/>
          <w:b/>
          <w:i w:val="false"/>
          <w:color w:val="000000"/>
        </w:rPr>
        <w:t>көше, көп пәтерлі тұрғын үй тұрғындары өкілдерінің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Еңбекшіқазақ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қаланың,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аудандық маңызы бар қаланың,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және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қаланың,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аудандық маңызы бар қаланың және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аудандық маңызы бар қаланың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