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254b" w14:textId="df62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2014 жылғы 06 тамыздағы № 36-244 шешімі. Алматы облысының Әділет департаментінде 2014 жылы 04 қыркүйекте № 2846 болып тіркелді. Күші жойылды - Алматы облысы Жамбыл аудандық мәслихатының 2015 жылғы 20 наурыздағы № 44-306 шешімімен</w:t>
      </w:r>
    </w:p>
    <w:p>
      <w:pPr>
        <w:spacing w:after="0"/>
        <w:ind w:left="0"/>
        <w:jc w:val="both"/>
      </w:pPr>
      <w:r>
        <w:rPr>
          <w:rFonts w:ascii="Times New Roman"/>
          <w:b w:val="false"/>
          <w:i w:val="false"/>
          <w:color w:val="ff0000"/>
          <w:sz w:val="28"/>
        </w:rPr>
        <w:t>      Ескерту. Күші жойылды - Алматы облысы Жамбыл аудандық мәслихатының 20.03.2015 № 44-306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Жамбыл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Сессия төрағасы                            Ә. Абаев</w:t>
      </w:r>
    </w:p>
    <w:p>
      <w:pPr>
        <w:spacing w:after="0"/>
        <w:ind w:left="0"/>
        <w:jc w:val="both"/>
      </w:pPr>
      <w:r>
        <w:rPr>
          <w:rFonts w:ascii="Times New Roman"/>
          <w:b w:val="false"/>
          <w:i/>
          <w:color w:val="000000"/>
          <w:sz w:val="28"/>
        </w:rPr>
        <w:t>      Мәслихат хатшысы                           С. Жұрын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Қарымбаев Жақсылық Сұлтанұлы</w:t>
      </w:r>
      <w:r>
        <w:br/>
      </w:r>
      <w:r>
        <w:rPr>
          <w:rFonts w:ascii="Times New Roman"/>
          <w:b w:val="false"/>
          <w:i w:val="false"/>
          <w:color w:val="000000"/>
          <w:sz w:val="28"/>
        </w:rPr>
        <w:t>
      "06" тамыз 2014ж.</w:t>
      </w:r>
    </w:p>
    <w:p>
      <w:pPr>
        <w:spacing w:after="0"/>
        <w:ind w:left="0"/>
        <w:jc w:val="both"/>
      </w:pPr>
      <w:r>
        <w:rPr>
          <w:rFonts w:ascii="Times New Roman"/>
          <w:b w:val="false"/>
          <w:i/>
          <w:color w:val="000000"/>
          <w:sz w:val="28"/>
        </w:rPr>
        <w:t>      "Жамбыл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Келдібекова Ләйлә Қаракүшікқызы</w:t>
      </w:r>
      <w:r>
        <w:br/>
      </w:r>
      <w:r>
        <w:rPr>
          <w:rFonts w:ascii="Times New Roman"/>
          <w:b w:val="false"/>
          <w:i w:val="false"/>
          <w:color w:val="000000"/>
          <w:sz w:val="28"/>
        </w:rPr>
        <w:t>
      "06" тамыз 2014ж.</w:t>
      </w:r>
    </w:p>
    <w:bookmarkStart w:name="z5"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2014 жылғы "06" тамыздағы</w:t>
      </w:r>
      <w:r>
        <w:br/>
      </w:r>
      <w:r>
        <w:rPr>
          <w:rFonts w:ascii="Times New Roman"/>
          <w:b w:val="false"/>
          <w:i w:val="false"/>
          <w:color w:val="000000"/>
          <w:sz w:val="28"/>
        </w:rPr>
        <w:t>
"Жамбыл ауданындағы аз қамтылған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үй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 36-244 шешіміне қосымша</w:t>
      </w:r>
    </w:p>
    <w:bookmarkEnd w:id="1"/>
    <w:bookmarkStart w:name="z6" w:id="2"/>
    <w:p>
      <w:pPr>
        <w:spacing w:after="0"/>
        <w:ind w:left="0"/>
        <w:jc w:val="left"/>
      </w:pPr>
      <w:r>
        <w:rPr>
          <w:rFonts w:ascii="Times New Roman"/>
          <w:b/>
          <w:i w:val="false"/>
          <w:color w:val="000000"/>
        </w:rPr>
        <w:t xml:space="preserve"> 
Аз қамтылған отбасыларға (азаматтарға) тұрғын үй көмегін</w:t>
      </w:r>
      <w:r>
        <w:br/>
      </w:r>
      <w:r>
        <w:rPr>
          <w:rFonts w:ascii="Times New Roman"/>
          <w:b/>
          <w:i w:val="false"/>
          <w:color w:val="000000"/>
        </w:rPr>
        <w:t>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4) уәкілетті орган – тұрғын үй көмегін тағайындауды жүзеге асыратын "Жамбыл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Жамбыл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xml:space="preserve">
      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xml:space="preserve">
      1) жеке үйде тұратындарға тағам дайындау үшін отбасына жұмсалатын табиғи газ – 12,5 текше метр, тұрмысқа жайлы тұрғын үйлерде тағам дайындау үшін отбасына жұмсалатын табиғи газ – 18,5 текше метр; </w:t>
      </w:r>
      <w:r>
        <w:br/>
      </w:r>
      <w:r>
        <w:rPr>
          <w:rFonts w:ascii="Times New Roman"/>
          <w:b w:val="false"/>
          <w:i w:val="false"/>
          <w:color w:val="000000"/>
          <w:sz w:val="28"/>
        </w:rPr>
        <w:t xml:space="preserve">
      2) бір шаршы метр ауданды жылытуға жұмсалатын табиғи газ - 7 текше метр; </w:t>
      </w:r>
      <w:r>
        <w:br/>
      </w:r>
      <w:r>
        <w:rPr>
          <w:rFonts w:ascii="Times New Roman"/>
          <w:b w:val="false"/>
          <w:i w:val="false"/>
          <w:color w:val="000000"/>
          <w:sz w:val="28"/>
        </w:rPr>
        <w:t xml:space="preserve">
      3) газ тұтыну – айына бір отбасына 10 килограмм (1 кішкене газ баллон); </w:t>
      </w:r>
      <w:r>
        <w:br/>
      </w:r>
      <w:r>
        <w:rPr>
          <w:rFonts w:ascii="Times New Roman"/>
          <w:b w:val="false"/>
          <w:i w:val="false"/>
          <w:color w:val="000000"/>
          <w:sz w:val="28"/>
        </w:rPr>
        <w:t>
      4) электр энергиясын тұтыну: 1 адамға - 70 киловатт, 2 адамға - 140 киловатт, 3 адамға - 150 киловатт, 4 және одан көп адамға - 180 киловатт бір айға;</w:t>
      </w:r>
      <w:r>
        <w:br/>
      </w:r>
      <w:r>
        <w:rPr>
          <w:rFonts w:ascii="Times New Roman"/>
          <w:b w:val="false"/>
          <w:i w:val="false"/>
          <w:color w:val="000000"/>
          <w:sz w:val="28"/>
        </w:rPr>
        <w:t>
      5) сумен қамтамасыз ету нормасын қызмет берушілер ұсынады;</w:t>
      </w:r>
      <w:r>
        <w:br/>
      </w:r>
      <w:r>
        <w:rPr>
          <w:rFonts w:ascii="Times New Roman"/>
          <w:b w:val="false"/>
          <w:i w:val="false"/>
          <w:color w:val="000000"/>
          <w:sz w:val="28"/>
        </w:rPr>
        <w:t>
      6) қатты тұрмыстық қалдықтарды шығару – ай сайын әр отбасы мүшесіне;</w:t>
      </w:r>
      <w:r>
        <w:br/>
      </w:r>
      <w:r>
        <w:rPr>
          <w:rFonts w:ascii="Times New Roman"/>
          <w:b w:val="false"/>
          <w:i w:val="false"/>
          <w:color w:val="000000"/>
          <w:sz w:val="28"/>
        </w:rPr>
        <w:t xml:space="preserve">
      7) тұрғын үйді (тұрғын ғимаратты) күтіп-ұстауға арналған нысаналы жарнаның мөлшері туралы шоты; </w:t>
      </w:r>
      <w:r>
        <w:br/>
      </w:r>
      <w:r>
        <w:rPr>
          <w:rFonts w:ascii="Times New Roman"/>
          <w:b w:val="false"/>
          <w:i w:val="false"/>
          <w:color w:val="000000"/>
          <w:sz w:val="28"/>
        </w:rPr>
        <w:t xml:space="preserve">
      8) қатты отынды тұтынушылар үшін: пешпен жылытатын тұрғын үйлерге – жыл бойына төрт тонна көмір. </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