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8e4f" w14:textId="52a8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Регламентін бекіту туралы</w:t>
      </w:r>
    </w:p>
    <w:p>
      <w:pPr>
        <w:spacing w:after="0"/>
        <w:ind w:left="0"/>
        <w:jc w:val="both"/>
      </w:pPr>
      <w:r>
        <w:rPr>
          <w:rFonts w:ascii="Times New Roman"/>
          <w:b w:val="false"/>
          <w:i w:val="false"/>
          <w:color w:val="000000"/>
          <w:sz w:val="28"/>
        </w:rPr>
        <w:t>Алматы облысы Балқаш аудандық мәслихатының 2014 жылғы 11 наурыздағы N 29-122 шешімі. Алматы облысының Әділет департаментінде 2014 жылы 26 наурызда N 2637 болып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2013 жылғы 3 желтосандағы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Балқаш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 аппаратының басшысы Марат Нұрманұлы Қашқынбаевқа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7"/>
        <w:gridCol w:w="3633"/>
      </w:tblGrid>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r>
              <w:br/>
            </w:r>
            <w:r>
              <w:rPr>
                <w:rFonts w:ascii="Times New Roman"/>
                <w:b w:val="false"/>
                <w:i w:val="false"/>
                <w:color w:val="000000"/>
                <w:sz w:val="20"/>
              </w:rPr>
              <w:t>
      сессиясының төрағасы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 Рахимов</w:t>
            </w:r>
          </w:p>
        </w:tc>
      </w:tr>
      <w:tr>
        <w:trPr>
          <w:trHeight w:val="30" w:hRule="atLeast"/>
        </w:trPr>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r>
              <w:br/>
            </w:r>
            <w:r>
              <w:rPr>
                <w:rFonts w:ascii="Times New Roman"/>
                <w:b w:val="false"/>
                <w:i w:val="false"/>
                <w:color w:val="000000"/>
                <w:sz w:val="20"/>
              </w:rPr>
              <w:t>
      хатшысы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 Қамаубаев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2014 жылғы 11 наурыздағы "Балқаш</w:t>
      </w:r>
      <w:r>
        <w:br/>
      </w:r>
      <w:r>
        <w:rPr>
          <w:rFonts w:ascii="Times New Roman"/>
          <w:b w:val="false"/>
          <w:i w:val="false"/>
          <w:color w:val="000000"/>
          <w:sz w:val="28"/>
        </w:rPr>
        <w:t>
аудандық мәслихатының Регламентін</w:t>
      </w:r>
      <w:r>
        <w:br/>
      </w:r>
      <w:r>
        <w:rPr>
          <w:rFonts w:ascii="Times New Roman"/>
          <w:b w:val="false"/>
          <w:i w:val="false"/>
          <w:color w:val="000000"/>
          <w:sz w:val="28"/>
        </w:rPr>
        <w:t>
бекіту туралы" N 29-122 шешіміне</w:t>
      </w:r>
      <w:r>
        <w:br/>
      </w:r>
      <w:r>
        <w:rPr>
          <w:rFonts w:ascii="Times New Roman"/>
          <w:b w:val="false"/>
          <w:i w:val="false"/>
          <w:color w:val="000000"/>
          <w:sz w:val="28"/>
        </w:rPr>
        <w:t>
қосымша</w:t>
      </w:r>
      <w:r>
        <w:br/>
      </w:r>
      <w:r>
        <w:rPr>
          <w:rFonts w:ascii="Times New Roman"/>
          <w:b w:val="false"/>
          <w:i w:val="false"/>
          <w:color w:val="000000"/>
          <w:sz w:val="28"/>
        </w:rPr>
        <w:t>
 </w:t>
      </w:r>
      <w:r>
        <w:br/>
      </w:r>
      <w:r>
        <w:rPr>
          <w:rFonts w:ascii="Times New Roman"/>
          <w:b w:val="false"/>
          <w:i w:val="false"/>
          <w:color w:val="000000"/>
          <w:sz w:val="28"/>
        </w:rPr>
        <w:t>
 </w:t>
      </w:r>
    </w:p>
    <w:bookmarkEnd w:id="1"/>
    <w:bookmarkStart w:name="z6" w:id="2"/>
    <w:p>
      <w:pPr>
        <w:spacing w:after="0"/>
        <w:ind w:left="0"/>
        <w:jc w:val="left"/>
      </w:pPr>
      <w:r>
        <w:rPr>
          <w:rFonts w:ascii="Times New Roman"/>
          <w:b/>
          <w:i w:val="false"/>
          <w:color w:val="000000"/>
        </w:rPr>
        <w:t xml:space="preserve"> 
Балқаш аудандық мәслихатының регламенті</w:t>
      </w:r>
      <w:r>
        <w:br/>
      </w:r>
      <w:r>
        <w:rPr>
          <w:rFonts w:ascii="Times New Roman"/>
          <w:b/>
          <w:i w:val="false"/>
          <w:color w:val="000000"/>
        </w:rPr>
        <w:t>
</w:t>
      </w:r>
      <w:r>
        <w:rPr>
          <w:rFonts w:ascii="Times New Roman"/>
          <w:b/>
          <w:i w:val="false"/>
          <w:color w:val="000000"/>
        </w:rPr>
        <w:t>
1. Жалпы ережелер</w:t>
      </w:r>
    </w:p>
    <w:bookmarkEnd w:id="2"/>
    <w:p>
      <w:pPr>
        <w:spacing w:after="0"/>
        <w:ind w:left="0"/>
        <w:jc w:val="both"/>
      </w:pPr>
      <w:r>
        <w:rPr>
          <w:rFonts w:ascii="Times New Roman"/>
          <w:b w:val="false"/>
          <w:i w:val="false"/>
          <w:color w:val="000000"/>
          <w:sz w:val="28"/>
        </w:rPr>
        <w:t>      1. Балқаш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Балқаш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
</w:t>
      </w:r>
      <w:r>
        <w:rPr>
          <w:rFonts w:ascii="Times New Roman"/>
          <w:b/>
          <w:i w:val="false"/>
          <w:color w:val="000000"/>
        </w:rPr>
        <w:t>
2.1. Мәслихат сессиялары</w:t>
      </w:r>
    </w:p>
    <w:bookmarkEnd w:id="3"/>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 мәслихатының сессияларына ауданның әкімі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2.2. Мәслихат актілерін қабылдау тәртібі</w:t>
      </w:r>
    </w:p>
    <w:bookmarkEnd w:id="4"/>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3. Есептерді тыңдау тәртібі</w:t>
      </w:r>
    </w:p>
    <w:bookmarkEnd w:id="5"/>
    <w:p>
      <w:pPr>
        <w:spacing w:after="0"/>
        <w:ind w:left="0"/>
        <w:jc w:val="both"/>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Алматы облысы Балқаш аудандық мәслихатының 02.06.2014 </w:t>
      </w:r>
      <w:r>
        <w:rPr>
          <w:rFonts w:ascii="Times New Roman"/>
          <w:b w:val="false"/>
          <w:i w:val="false"/>
          <w:color w:val="000000"/>
          <w:sz w:val="28"/>
        </w:rPr>
        <w:t>N 34-143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қала,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4. Депутаттардың сауалдарын қарау тәртібі</w:t>
      </w:r>
    </w:p>
    <w:bookmarkEnd w:id="6"/>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5. Мәслихаттың лауазымды адамдары, тұрақты комиссиялары</w:t>
      </w:r>
      <w:r>
        <w:br/>
      </w:r>
      <w:r>
        <w:rPr>
          <w:rFonts w:ascii="Times New Roman"/>
          <w:b/>
          <w:i w:val="false"/>
          <w:color w:val="000000"/>
        </w:rPr>
        <w:t>
және өзге де органдары, мәслихаттың депутаттық бірлестіктері</w:t>
      </w:r>
      <w:r>
        <w:br/>
      </w:r>
      <w:r>
        <w:rPr>
          <w:rFonts w:ascii="Times New Roman"/>
          <w:b/>
          <w:i w:val="false"/>
          <w:color w:val="000000"/>
        </w:rPr>
        <w:t>
</w:t>
      </w:r>
      <w:r>
        <w:rPr>
          <w:rFonts w:ascii="Times New Roman"/>
          <w:b/>
          <w:i w:val="false"/>
          <w:color w:val="000000"/>
        </w:rPr>
        <w:t>
5.1. Мәслихат сессиясының төрағасы</w:t>
      </w:r>
    </w:p>
    <w:bookmarkEnd w:id="7"/>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41.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5.2. Мәслихат хатшысы</w:t>
      </w:r>
    </w:p>
    <w:bookmarkEnd w:id="8"/>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5.3. Мәслихаттың тұрақты және уақытша комиссиялары</w:t>
      </w:r>
    </w:p>
    <w:bookmarkEnd w:id="9"/>
    <w:p>
      <w:pPr>
        <w:spacing w:after="0"/>
        <w:ind w:left="0"/>
        <w:jc w:val="both"/>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50.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5.4. Мәслихаттың редакциялық және есеп комиссиялары</w:t>
      </w:r>
    </w:p>
    <w:bookmarkEnd w:id="10"/>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5.5. Мәслихаттардағы депутаттық бірлестіктер</w:t>
      </w:r>
    </w:p>
    <w:bookmarkEnd w:id="11"/>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56.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6. Депутаттық этика</w:t>
      </w:r>
    </w:p>
    <w:bookmarkEnd w:id="12"/>
    <w:p>
      <w:pPr>
        <w:spacing w:after="0"/>
        <w:ind w:left="0"/>
        <w:jc w:val="both"/>
      </w:pPr>
      <w:r>
        <w:rPr>
          <w:rFonts w:ascii="Times New Roman"/>
          <w:b w:val="false"/>
          <w:i w:val="false"/>
          <w:color w:val="000000"/>
          <w:sz w:val="28"/>
        </w:rPr>
        <w:t>      58.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7. Мәслихат аппаратының жұмысын ұйымдастыру</w:t>
      </w:r>
    </w:p>
    <w:bookmarkEnd w:id="13"/>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