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b625" w14:textId="b34b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2014 жылғы 06 тамыздағы № 33-211 шешімі. Алматы облысының Әділет департаментінде 2014 жылы 03 қыркүйекте № 2842 болып тіркелді. Күші жойылды - Алматы облысы Ақсу аудандық мәслихатының 2015 жылғы 27 сәурдегі № 40-250 шешімімен</w:t>
      </w:r>
    </w:p>
    <w:p>
      <w:pPr>
        <w:spacing w:after="0"/>
        <w:ind w:left="0"/>
        <w:jc w:val="left"/>
      </w:pPr>
      <w:r>
        <w:rPr>
          <w:rFonts w:ascii="Times New Roman"/>
          <w:b w:val="false"/>
          <w:i w:val="false"/>
          <w:color w:val="ff0000"/>
          <w:sz w:val="28"/>
        </w:rPr>
        <w:t xml:space="preserve">      Ескерту. Күші жойылды - Алматы облысы Ақсу аудандық мәслихатының 27.04.2015 жылғы </w:t>
      </w:r>
      <w:r>
        <w:rPr>
          <w:rFonts w:ascii="Times New Roman"/>
          <w:b w:val="false"/>
          <w:i w:val="false"/>
          <w:color w:val="ff0000"/>
          <w:sz w:val="28"/>
        </w:rPr>
        <w:t>№ 40-250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Ақсу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"Бюджет, әлеуметтік-мәдениет салалары,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С.Серпербаев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аудандық жұмыспен қамту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әлеуметтік бағдарламалар</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Тынбайұлы Бекбаланов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аудандық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 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Гүлнара Жандосқызы Жандосова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2014 жылғы "06" тамыздағы</w:t>
            </w:r>
            <w:r>
              <w:br/>
            </w:r>
            <w:r>
              <w:rPr>
                <w:rFonts w:ascii="Times New Roman"/>
                <w:b w:val="false"/>
                <w:i w:val="false"/>
                <w:color w:val="000000"/>
                <w:sz w:val="20"/>
              </w:rPr>
              <w:t>"Ақсу ауданындағы</w:t>
            </w:r>
            <w:r>
              <w:br/>
            </w:r>
            <w:r>
              <w:rPr>
                <w:rFonts w:ascii="Times New Roman"/>
                <w:b w:val="false"/>
                <w:i w:val="false"/>
                <w:color w:val="000000"/>
                <w:sz w:val="20"/>
              </w:rPr>
              <w:t>аз қамтылған отбасыларға</w:t>
            </w:r>
            <w:r>
              <w:br/>
            </w:r>
            <w:r>
              <w:rPr>
                <w:rFonts w:ascii="Times New Roman"/>
                <w:b w:val="false"/>
                <w:i w:val="false"/>
                <w:color w:val="000000"/>
                <w:sz w:val="20"/>
              </w:rPr>
              <w:t>(азаматтарға) тұрғын үй</w:t>
            </w:r>
            <w:r>
              <w:br/>
            </w:r>
            <w:r>
              <w:rPr>
                <w:rFonts w:ascii="Times New Roman"/>
                <w:b w:val="false"/>
                <w:i w:val="false"/>
                <w:color w:val="000000"/>
                <w:sz w:val="20"/>
              </w:rPr>
              <w:t>көмегін көрсетудің мөлшерін және</w:t>
            </w:r>
            <w:r>
              <w:br/>
            </w:r>
            <w:r>
              <w:rPr>
                <w:rFonts w:ascii="Times New Roman"/>
                <w:b w:val="false"/>
                <w:i w:val="false"/>
                <w:color w:val="000000"/>
                <w:sz w:val="20"/>
              </w:rPr>
              <w:t>тәртібін айқындау туралы"</w:t>
            </w:r>
            <w:r>
              <w:br/>
            </w:r>
            <w:r>
              <w:rPr>
                <w:rFonts w:ascii="Times New Roman"/>
                <w:b w:val="false"/>
                <w:i w:val="false"/>
                <w:color w:val="000000"/>
                <w:sz w:val="20"/>
              </w:rPr>
              <w:t>№ 33-211 шешіміне қосымша</w:t>
            </w:r>
          </w:p>
        </w:tc>
      </w:tr>
    </w:tbl>
    <w:bookmarkStart w:name="z6" w:id="0"/>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"Ақсу аудандық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7)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Ақсу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5) коммуналдық қызметтерді тұтынуға арналған шот;</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тұтыну: 1 адамға – бір айға 70 киловатт, 3 және одан да көп адамы бар отбасы үшін – бір айға 210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тұрмыстық қалдықтарды шығару – ай сайын әр отбасы мүшесіне;</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6) қатты отынды тұтынушылар үшін: пешпен жылытатын тұрғын үйлерге – жылыту маусымына төрт тонна көмір.</w:t>
      </w:r>
      <w:r>
        <w:br/>
      </w: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