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e3cfc" w14:textId="e5e3c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Қапшағай қаласының азаматтық қызметші болып табылатын және ауылдық елді мекендерде жұмыс істейтін мамандарына жиырма бес пайызға жоғарылатылған айлықақылар мен тарифтік ставкалар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Қапшағай қалалық мәслихатының 2014 жылғы 29 желтоқсандағы № 43-185 шешімі. Алматы облысының Әділет департаментінде 2015 жылы 23 қаңтарда № 3003 болып тіркелді. Күші жойылды - Алматы облысы Қапшағай қалалық мәслихатының 2015 жылғы 15 шілдедегі № 50-207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Қапшағай қалалық мәслихатының 15.07.2015 </w:t>
      </w:r>
      <w:r>
        <w:rPr>
          <w:rFonts w:ascii="Times New Roman"/>
          <w:b w:val="false"/>
          <w:i w:val="false"/>
          <w:color w:val="ff0000"/>
          <w:sz w:val="28"/>
        </w:rPr>
        <w:t>№ 50-207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2007 жылғы 15 мамырдағы Еңбек кодексінің 238-бабының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"Агроөнеркәсіптік кешенді және ауылдық аумақтарды дамытуды мемлекеттік реттеу туралы" 2005 жылғы 8 шілдедегі Қазақстан Республикасы Заңының 18-бабының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Қапшағай қалалық мәслихаты ШЕШІМ ҚАБЫЛДАДЫ:</w:t>
      </w:r>
      <w:r>
        <w:br/>
      </w:r>
      <w:r>
        <w:rPr>
          <w:rFonts w:ascii="Times New Roman"/>
          <w:b w:val="false"/>
          <w:i w:val="false"/>
          <w:color w:val="000000"/>
          <w:sz w:val="28"/>
        </w:rPr>
        <w:t xml:space="preserve">
      1. </w:t>
      </w:r>
      <w:r>
        <w:rPr>
          <w:rFonts w:ascii="Times New Roman"/>
          <w:b w:val="false"/>
          <w:i w:val="false"/>
          <w:color w:val="000000"/>
          <w:sz w:val="28"/>
        </w:rPr>
        <w:t>Азаматтық қызметші болып табылатын және ауылдық елді мекендерде жұмыс істейтін денсаулық сақтау, әлеуметтік қамсыздандыру, білім беру, мәдениет, спорт және ветеринария саласындағы мамандарға, сондай-ақ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ставкаларымен салыстырғанда жиырма бес пайызға жоғарылатылған айлықақылар мен тарифтік ставкалар қалалық бюджет қаражаты есебінен белгіленсін.</w:t>
      </w:r>
      <w:r>
        <w:br/>
      </w:r>
      <w:r>
        <w:rPr>
          <w:rFonts w:ascii="Times New Roman"/>
          <w:b w:val="false"/>
          <w:i w:val="false"/>
          <w:color w:val="000000"/>
          <w:sz w:val="28"/>
        </w:rPr>
        <w:t xml:space="preserve">
      2. </w:t>
      </w:r>
      <w:r>
        <w:rPr>
          <w:rFonts w:ascii="Times New Roman"/>
          <w:b w:val="false"/>
          <w:i w:val="false"/>
          <w:color w:val="000000"/>
          <w:sz w:val="28"/>
        </w:rPr>
        <w:t>Осы шешімнің орындалуын бақылау қалалық мәслихаттың "Халықты әлеуметтік қорғау, еңбек, білім, денсаулық сақтау, мәдениет, тіл, спорт және ұлтаралық қатынастар жөніндегі" тұрақты комиссиясына жүктелсін.</w:t>
      </w:r>
      <w:r>
        <w:br/>
      </w:r>
      <w:r>
        <w:rPr>
          <w:rFonts w:ascii="Times New Roman"/>
          <w:b w:val="false"/>
          <w:i w:val="false"/>
          <w:color w:val="000000"/>
          <w:sz w:val="28"/>
        </w:rPr>
        <w:t xml:space="preserve">
      3. </w:t>
      </w:r>
      <w:r>
        <w:rPr>
          <w:rFonts w:ascii="Times New Roman"/>
          <w:b w:val="false"/>
          <w:i w:val="false"/>
          <w:color w:val="000000"/>
          <w:sz w:val="28"/>
        </w:rPr>
        <w:t>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Қ.Ахметтаев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