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c599" w14:textId="ec9c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және жылжымайтын мүлікті тіркеу салаларындағы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22 желтоқсандағы № 1379 бұйрығы. Қазақстан Республикасының Әділет министрлігінде 2014 жылы 24 желтоқсанда № 9999 тіркелді. Күші жойылды - Қазақстан Республикасы Әділет министрінің 2015 жылғы 21 шілдедегі № 893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21.07.2015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Еңбек кодексі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ұсынылған зияткерлік меншік және жылжымайтын мүлікті тіркеу салаларындағы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Кадр қызметі департаменті заңнамалық белгіленген тәртіпте осы бұйрықтың Қазақстан Республикасы Әділет министрлігінде тіркелуін және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Кадр қызметі департаментіне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22 желтоқсандағы</w:t>
      </w:r>
      <w:r>
        <w:br/>
      </w:r>
      <w:r>
        <w:rPr>
          <w:rFonts w:ascii="Times New Roman"/>
          <w:b w:val="false"/>
          <w:i w:val="false"/>
          <w:color w:val="000000"/>
          <w:sz w:val="28"/>
        </w:rPr>
        <w:t xml:space="preserve">
№ 1379 бұйрығымен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Зияткерлік меншік және жылжымайтын мүлікті</w:t>
      </w:r>
      <w:r>
        <w:br/>
      </w:r>
      <w:r>
        <w:rPr>
          <w:rFonts w:ascii="Times New Roman"/>
          <w:b/>
          <w:i w:val="false"/>
          <w:color w:val="000000"/>
        </w:rPr>
        <w:t>
тіркеу салаларындағы салалық біліктілік шеңбері 1. Жалпы ережелер</w:t>
      </w:r>
    </w:p>
    <w:bookmarkEnd w:id="2"/>
    <w:bookmarkStart w:name="z8" w:id="3"/>
    <w:p>
      <w:pPr>
        <w:spacing w:after="0"/>
        <w:ind w:left="0"/>
        <w:jc w:val="both"/>
      </w:pPr>
      <w:r>
        <w:rPr>
          <w:rFonts w:ascii="Times New Roman"/>
          <w:b w:val="false"/>
          <w:i w:val="false"/>
          <w:color w:val="000000"/>
          <w:sz w:val="28"/>
        </w:rPr>
        <w:t>
      1. Зияткерлік меншік және жылжымайтын мүлікті тіркеу салаларындағы салалық біліктілік шеңбері (бұдан әрі –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бірлескен бұйрығымен бекітілген </w:t>
      </w:r>
      <w:r>
        <w:rPr>
          <w:rFonts w:ascii="Times New Roman"/>
          <w:b w:val="false"/>
          <w:i w:val="false"/>
          <w:color w:val="000000"/>
          <w:sz w:val="28"/>
        </w:rPr>
        <w:t>Ұлттық біліктілік шеңберіне</w:t>
      </w:r>
      <w:r>
        <w:rPr>
          <w:rFonts w:ascii="Times New Roman"/>
          <w:b w:val="false"/>
          <w:i w:val="false"/>
          <w:color w:val="000000"/>
          <w:sz w:val="28"/>
        </w:rPr>
        <w:t xml:space="preserve">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2. СБШ бірыңғай біліктілік деңгейлер межесін анықтайды, біліктіліктің салыстырмалылығын қамтамасыз етеді және кәсіби стандарттар үшін сала мамандарының біліктілігінің сәйкестігі мен берілгендігін растайтын жүйеге негіз болып табылады.</w:t>
      </w:r>
      <w:r>
        <w:br/>
      </w:r>
      <w:r>
        <w:rPr>
          <w:rFonts w:ascii="Times New Roman"/>
          <w:b w:val="false"/>
          <w:i w:val="false"/>
          <w:color w:val="000000"/>
          <w:sz w:val="28"/>
        </w:rPr>
        <w:t>
</w:t>
      </w:r>
      <w:r>
        <w:rPr>
          <w:rFonts w:ascii="Times New Roman"/>
          <w:b w:val="false"/>
          <w:i w:val="false"/>
          <w:color w:val="000000"/>
          <w:sz w:val="28"/>
        </w:rPr>
        <w:t>
      3. СБШ-да салада танылатын біліктілік деңгейлерінің құрылымдық жағынан сипаттамасы келтіріледі.</w:t>
      </w:r>
      <w:r>
        <w:br/>
      </w:r>
      <w:r>
        <w:rPr>
          <w:rFonts w:ascii="Times New Roman"/>
          <w:b w:val="false"/>
          <w:i w:val="false"/>
          <w:color w:val="000000"/>
          <w:sz w:val="28"/>
        </w:rPr>
        <w:t>
</w:t>
      </w:r>
      <w:r>
        <w:rPr>
          <w:rFonts w:ascii="Times New Roman"/>
          <w:b w:val="false"/>
          <w:i w:val="false"/>
          <w:color w:val="000000"/>
          <w:sz w:val="28"/>
        </w:rPr>
        <w:t>
      4. СБШ пайдаланушылардың әртүрлі топтарына (жұмыс берушілерге, білім беру органдарына, қоғамдық ұйымдарға) арналған және:</w:t>
      </w:r>
      <w:r>
        <w:br/>
      </w:r>
      <w:r>
        <w:rPr>
          <w:rFonts w:ascii="Times New Roman"/>
          <w:b w:val="false"/>
          <w:i w:val="false"/>
          <w:color w:val="000000"/>
          <w:sz w:val="28"/>
        </w:rPr>
        <w:t>
      1) кәсіби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СБШ біліктіліктерінде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2)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3)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4) құзыреттер – белгіленген біліктілік деңгейінің кәсіби қызметінде міндеттерді орындауды қамтамасыз ететін субъекті қызметінің сапасы;</w:t>
      </w:r>
      <w:r>
        <w:br/>
      </w:r>
      <w:r>
        <w:rPr>
          <w:rFonts w:ascii="Times New Roman"/>
          <w:b w:val="false"/>
          <w:i w:val="false"/>
          <w:color w:val="000000"/>
          <w:sz w:val="28"/>
        </w:rPr>
        <w:t>
</w:t>
      </w:r>
      <w:r>
        <w:rPr>
          <w:rFonts w:ascii="Times New Roman"/>
          <w:b w:val="false"/>
          <w:i w:val="false"/>
          <w:color w:val="000000"/>
          <w:sz w:val="28"/>
        </w:rPr>
        <w:t>
      5) тәжірибе – саналы қызмет, белгілі бір уақыт аралығында меңгерілген және тиімді пайдаланыла алатын білім және білік.</w:t>
      </w:r>
      <w:r>
        <w:br/>
      </w:r>
      <w:r>
        <w:rPr>
          <w:rFonts w:ascii="Times New Roman"/>
          <w:b w:val="false"/>
          <w:i w:val="false"/>
          <w:color w:val="000000"/>
          <w:sz w:val="28"/>
        </w:rPr>
        <w:t>
</w:t>
      </w:r>
      <w:r>
        <w:rPr>
          <w:rFonts w:ascii="Times New Roman"/>
          <w:b w:val="false"/>
          <w:i w:val="false"/>
          <w:color w:val="000000"/>
          <w:sz w:val="28"/>
        </w:rPr>
        <w:t>
      6. Зияткерлік меншік және жылжымайтын мүлікті тіркеу салаларындағы СБШ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рәсімделген шеңберлік құрылымды ұсынады.</w:t>
      </w:r>
      <w:r>
        <w:br/>
      </w:r>
      <w:r>
        <w:rPr>
          <w:rFonts w:ascii="Times New Roman"/>
          <w:b w:val="false"/>
          <w:i w:val="false"/>
          <w:color w:val="000000"/>
          <w:sz w:val="28"/>
        </w:rPr>
        <w:t>
      СБШ әрбір біліктілік деңгейі үшін кәсіби қызметтің жалпы сипаттамаларынан сипаттаудан тұрады, атап айтқанда:</w:t>
      </w:r>
      <w:r>
        <w:br/>
      </w:r>
      <w:r>
        <w:rPr>
          <w:rFonts w:ascii="Times New Roman"/>
          <w:b w:val="false"/>
          <w:i w:val="false"/>
          <w:color w:val="000000"/>
          <w:sz w:val="28"/>
        </w:rPr>
        <w:t>
      1) білім – бұл көрсеткіш кешенді болып табылады және білімге қойылатын талаптарды айқындайды, сондай-ақ кәсіби қызметтің мынадай ерекшеліктеріне байланысты болады: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білімнің арақатынасы). Оның көріну дәрежесі (біліктіліктің бір деңгейінен басқасына ауысу) көрсеткіштердің құрамдас біліктерінің бірі (кез келгеннің), екеуінің де немесе үшеуінің де өзгеруіне байланысты болуы мүмкін.</w:t>
      </w:r>
      <w:r>
        <w:br/>
      </w:r>
      <w:r>
        <w:rPr>
          <w:rFonts w:ascii="Times New Roman"/>
          <w:b w:val="false"/>
          <w:i w:val="false"/>
          <w:color w:val="000000"/>
          <w:sz w:val="28"/>
        </w:rPr>
        <w:t>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кәсіби міндеттерді шешу тәсілдерінің көптігі (нұсқаулығы),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дауының беймәлімдігі дәрежесі.</w:t>
      </w:r>
      <w:r>
        <w:br/>
      </w:r>
      <w:r>
        <w:rPr>
          <w:rFonts w:ascii="Times New Roman"/>
          <w:b w:val="false"/>
          <w:i w:val="false"/>
          <w:color w:val="000000"/>
          <w:sz w:val="28"/>
        </w:rPr>
        <w:t>
      Бұл көрсеткіш кешенді болып табылады. Оның көріну дәрежесі (біліктіліктің бір деңгейінен басқасына ауысу) көрсеткіштердің құрамдас бөліктерінің бірінің (кез келгеннің) немесе екеуінің де өзгеруіне байланысты болуы мүмкін.</w:t>
      </w:r>
      <w:r>
        <w:br/>
      </w:r>
      <w:r>
        <w:rPr>
          <w:rFonts w:ascii="Times New Roman"/>
          <w:b w:val="false"/>
          <w:i w:val="false"/>
          <w:color w:val="000000"/>
          <w:sz w:val="28"/>
        </w:rPr>
        <w:t>
      3) жеке және кәсіби құзыреттер – бұл көрсеткіш қызметтердің жалпы құзыреттілігін айқындайды және оның мынадай негізгі үш дәрежесі бар:</w:t>
      </w:r>
      <w:r>
        <w:br/>
      </w:r>
      <w:r>
        <w:rPr>
          <w:rFonts w:ascii="Times New Roman"/>
          <w:b w:val="false"/>
          <w:i w:val="false"/>
          <w:color w:val="000000"/>
          <w:sz w:val="28"/>
        </w:rPr>
        <w:t>
      басшылықтың қолданыстағы қызметі;</w:t>
      </w:r>
      <w:r>
        <w:br/>
      </w:r>
      <w:r>
        <w:rPr>
          <w:rFonts w:ascii="Times New Roman"/>
          <w:b w:val="false"/>
          <w:i w:val="false"/>
          <w:color w:val="000000"/>
          <w:sz w:val="28"/>
        </w:rPr>
        <w:t>
      қызметті өз бетінше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7.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8. Біліктілік белгілі бір білім бағдарламасын игеру және (немесе)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бағдарламалары бойынша тиісті лицензиялары бар ұйымдарда оқуға болады.</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жетілуі мүмкін.</w:t>
      </w:r>
      <w:r>
        <w:br/>
      </w:r>
      <w:r>
        <w:rPr>
          <w:rFonts w:ascii="Times New Roman"/>
          <w:b w:val="false"/>
          <w:i w:val="false"/>
          <w:color w:val="000000"/>
          <w:sz w:val="28"/>
        </w:rPr>
        <w:t>
      Білім беру мен оқытудың әртүрлі нысандарын есепке алу салалық біліктілік жүйелерінің ішінде жүргізілетін болады.</w:t>
      </w:r>
      <w:r>
        <w:br/>
      </w:r>
      <w:r>
        <w:rPr>
          <w:rFonts w:ascii="Times New Roman"/>
          <w:b w:val="false"/>
          <w:i w:val="false"/>
          <w:color w:val="000000"/>
          <w:sz w:val="28"/>
        </w:rPr>
        <w:t>
      Қызметкердің практикалық тәжірибесін, біліктілікті арттыру курстарын және осы сияқтыларды ескеру арқылы жеке білім беру траекториясын құруға болады,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СБШ-ның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біліктілікке қол жеткізу корсеткіші бойынша айқындалады.</w:t>
      </w:r>
    </w:p>
    <w:bookmarkEnd w:id="3"/>
    <w:bookmarkStart w:name="z21" w:id="4"/>
    <w:p>
      <w:pPr>
        <w:spacing w:after="0"/>
        <w:ind w:left="0"/>
        <w:jc w:val="both"/>
      </w:pPr>
      <w:r>
        <w:rPr>
          <w:rFonts w:ascii="Times New Roman"/>
          <w:b w:val="false"/>
          <w:i w:val="false"/>
          <w:color w:val="000000"/>
          <w:sz w:val="28"/>
        </w:rPr>
        <w:t xml:space="preserve">
Зияткерлік меншік және </w:t>
      </w:r>
      <w:r>
        <w:br/>
      </w:r>
      <w:r>
        <w:rPr>
          <w:rFonts w:ascii="Times New Roman"/>
          <w:b w:val="false"/>
          <w:i w:val="false"/>
          <w:color w:val="000000"/>
          <w:sz w:val="28"/>
        </w:rPr>
        <w:t>
жылжымайтын мүлікті тіркеу</w:t>
      </w:r>
      <w:r>
        <w:br/>
      </w:r>
      <w:r>
        <w:rPr>
          <w:rFonts w:ascii="Times New Roman"/>
          <w:b w:val="false"/>
          <w:i w:val="false"/>
          <w:color w:val="000000"/>
          <w:sz w:val="28"/>
        </w:rPr>
        <w:t xml:space="preserve">
салаларындағы біліктілік </w:t>
      </w:r>
      <w:r>
        <w:br/>
      </w:r>
      <w:r>
        <w:rPr>
          <w:rFonts w:ascii="Times New Roman"/>
          <w:b w:val="false"/>
          <w:i w:val="false"/>
          <w:color w:val="000000"/>
          <w:sz w:val="28"/>
        </w:rPr>
        <w:t xml:space="preserve">
шеңберіне 1-қосымша   </w:t>
      </w:r>
    </w:p>
    <w:bookmarkEnd w:id="4"/>
    <w:bookmarkStart w:name="z22" w:id="5"/>
    <w:p>
      <w:pPr>
        <w:spacing w:after="0"/>
        <w:ind w:left="0"/>
        <w:jc w:val="left"/>
      </w:pPr>
      <w:r>
        <w:rPr>
          <w:rFonts w:ascii="Times New Roman"/>
          <w:b/>
          <w:i w:val="false"/>
          <w:color w:val="000000"/>
        </w:rPr>
        <w:t xml:space="preserve"> 
Зияткерлік меншік және жылжымайтын</w:t>
      </w:r>
      <w:r>
        <w:br/>
      </w:r>
      <w:r>
        <w:rPr>
          <w:rFonts w:ascii="Times New Roman"/>
          <w:b/>
          <w:i w:val="false"/>
          <w:color w:val="000000"/>
        </w:rPr>
        <w:t>
мүлікті тіркеу салаларындағы салалық біліктілік шеңбері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99"/>
        <w:gridCol w:w="4757"/>
        <w:gridCol w:w="3229"/>
        <w:gridCol w:w="3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Міндетті мемлекеттік тіркеуге жатпайтын жылжымалы мүлікке кепілді тіркеу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w:t>
            </w:r>
            <w:r>
              <w:br/>
            </w:r>
            <w:r>
              <w:rPr>
                <w:rFonts w:ascii="Times New Roman"/>
                <w:b w:val="false"/>
                <w:i w:val="false"/>
                <w:color w:val="000000"/>
                <w:sz w:val="20"/>
              </w:rPr>
              <w:t>
деңгейі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жұмыстарды өндіру кезінде тікелей бақылаудың және/немесе басқарудың астында тапсырмаларды орындау. Тәртіптілік. Дербес оқу қабілеттілігі.</w:t>
            </w:r>
            <w:r>
              <w:br/>
            </w:r>
            <w:r>
              <w:rPr>
                <w:rFonts w:ascii="Times New Roman"/>
                <w:b w:val="false"/>
                <w:i w:val="false"/>
                <w:color w:val="000000"/>
                <w:sz w:val="20"/>
              </w:rPr>
              <w:t>
Жауапкершілік: жұмыстын орындалуына, өзінің және басқалардың денсаулығы мен қауіпсіздігін сақтау.</w:t>
            </w:r>
            <w:r>
              <w:br/>
            </w:r>
            <w:r>
              <w:rPr>
                <w:rFonts w:ascii="Times New Roman"/>
                <w:b w:val="false"/>
                <w:i w:val="false"/>
                <w:color w:val="000000"/>
                <w:sz w:val="20"/>
              </w:rPr>
              <w:t>
Күрделілік: жұмыс кезінде әртүрлі жағдайларда жалпықолданыстағы шешімдер тәсілінің негізінде үлгілік технологиялық тапсырмаларды орындау. Тыс жағдайларда практикалық, үлгілік дағдылар әрекеті.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 техникалық және кәсіптік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 кәсіби тапсырмалар шешімі және оларды қою тәсілдері, принциптері, жолдары туралы білімі.</w:t>
            </w:r>
            <w:r>
              <w:br/>
            </w:r>
            <w:r>
              <w:rPr>
                <w:rFonts w:ascii="Times New Roman"/>
                <w:b w:val="false"/>
                <w:i w:val="false"/>
                <w:color w:val="000000"/>
                <w:sz w:val="20"/>
              </w:rPr>
              <w:t>
ҚР «Жылжымалы мүлікке кепілді тіркеу туралы » </w:t>
            </w:r>
            <w:r>
              <w:rPr>
                <w:rFonts w:ascii="Times New Roman"/>
                <w:b w:val="false"/>
                <w:i w:val="false"/>
                <w:color w:val="000000"/>
                <w:sz w:val="20"/>
              </w:rPr>
              <w:t>Заңын</w:t>
            </w:r>
            <w:r>
              <w:rPr>
                <w:rFonts w:ascii="Times New Roman"/>
                <w:b w:val="false"/>
                <w:i w:val="false"/>
                <w:color w:val="000000"/>
                <w:sz w:val="20"/>
              </w:rPr>
              <w:t xml:space="preserve"> білу. </w:t>
            </w:r>
            <w:r>
              <w:br/>
            </w:r>
            <w:r>
              <w:rPr>
                <w:rFonts w:ascii="Times New Roman"/>
                <w:b w:val="false"/>
                <w:i w:val="false"/>
                <w:color w:val="000000"/>
                <w:sz w:val="20"/>
              </w:rPr>
              <w:t>
Мемлекеттік қызметтерді көрсету стандарттарын, қызмет аясында пайдаланылатын кейбір қарапайым аспаптар мен жабдықтар, сондай-ақ олардың қолданылу саласы туралы базалық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басшылықпен және басқарманың бақылауымен қызметтің технологиясына сәйкес орындаушы кәсіби қызметтерді жүзеге асыру. Тұрақты практикалық ұйымдастырушылық дағды және таныс жағдайларда өздігінше тиесілі құралда жұмыс атқару.</w:t>
            </w:r>
            <w:r>
              <w:br/>
            </w:r>
            <w:r>
              <w:rPr>
                <w:rFonts w:ascii="Times New Roman"/>
                <w:b w:val="false"/>
                <w:i w:val="false"/>
                <w:color w:val="000000"/>
                <w:sz w:val="20"/>
              </w:rPr>
              <w:t>
Жауапкершілік: жұмыстын орындалуына, өзінің және басқалардың денсаулығы мен қауіпсіздігін сақтау.</w:t>
            </w:r>
            <w:r>
              <w:br/>
            </w:r>
            <w:r>
              <w:rPr>
                <w:rFonts w:ascii="Times New Roman"/>
                <w:b w:val="false"/>
                <w:i w:val="false"/>
                <w:color w:val="000000"/>
                <w:sz w:val="20"/>
              </w:rPr>
              <w:t>
Күрделілік: жұмыс кезінде әртүрлі жағдайларда жалпықолданыстағы шешімдер тәсілінің негізінде үлгілік технологиялық тапсырмаларды орындау. Тыс жағдайларда практикалық, үлгілік дағдылар әрекеті. Сабақтас жүйелермен технологиялық операцияларды орындау байланысын түсіну.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ҚР «Жылжымалы мүлікке кепілді тіркеу туралы » </w:t>
            </w:r>
            <w:r>
              <w:rPr>
                <w:rFonts w:ascii="Times New Roman"/>
                <w:b w:val="false"/>
                <w:i w:val="false"/>
                <w:color w:val="000000"/>
                <w:sz w:val="20"/>
              </w:rPr>
              <w:t>Заңын</w:t>
            </w:r>
            <w:r>
              <w:rPr>
                <w:rFonts w:ascii="Times New Roman"/>
                <w:b w:val="false"/>
                <w:i w:val="false"/>
                <w:color w:val="000000"/>
                <w:sz w:val="20"/>
              </w:rPr>
              <w:t>, кәсіби тапсырмалар шешімі және оларды қою тәсілдері, принциптері, жолдары туралы білімі.</w:t>
            </w:r>
            <w:r>
              <w:br/>
            </w:r>
            <w:r>
              <w:rPr>
                <w:rFonts w:ascii="Times New Roman"/>
                <w:b w:val="false"/>
                <w:i w:val="false"/>
                <w:color w:val="000000"/>
                <w:sz w:val="20"/>
              </w:rPr>
              <w:t>
Мемлекеттік қызметтерді көрсету стандарттарын, қызмет аясында пайдаланылатын кейбір қарапайым аспаптар мен жабдықтар, сондай-ақ олардың қолданылу саласы туралы базалық білім.</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Құрылымдық қызметі стратегиясы және технологиялық процесстер учаскесі аясындабасқару қызметі.</w:t>
            </w:r>
            <w:r>
              <w:br/>
            </w:r>
            <w:r>
              <w:rPr>
                <w:rFonts w:ascii="Times New Roman"/>
                <w:b w:val="false"/>
                <w:i w:val="false"/>
                <w:color w:val="000000"/>
                <w:sz w:val="20"/>
              </w:rPr>
              <w:t>
Жауапкершілік: жұмыстарды орындаудың нәтижелеріне; өзінің және өзгелердің қауіпсіздігіне, қоршаған ортаны қорғау бойынша талаптарды орындауға.</w:t>
            </w:r>
            <w:r>
              <w:br/>
            </w:r>
            <w:r>
              <w:rPr>
                <w:rFonts w:ascii="Times New Roman"/>
                <w:b w:val="false"/>
                <w:i w:val="false"/>
                <w:color w:val="000000"/>
                <w:sz w:val="20"/>
              </w:rPr>
              <w:t>
Күрделілік: стандартты практикалық тапсырмаларды шешу, білім мен практикалық тәжірибе негізінде белгілі әрекеттердің ішінен әрекет ету әдісін таңдау.</w:t>
            </w:r>
            <w:r>
              <w:br/>
            </w:r>
            <w:r>
              <w:rPr>
                <w:rFonts w:ascii="Times New Roman"/>
                <w:b w:val="false"/>
                <w:i w:val="false"/>
                <w:color w:val="000000"/>
                <w:sz w:val="20"/>
              </w:rPr>
              <w:t>
Сабақтас жүйелермен технологиялық операцияларды орындау байланысын түсіну.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Бөлімге жүктелген жұмыстың уақытында орындалуын бақылау, бөлім қызметкерлерінің арасында міндеттерді (сонымен бірге жұмыс көлемін) бөлумен айналысу, бөлім қызметкерлері орындайтын жұмыстардың сапалылығын бақылау.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ҚР «Жылжымалы мүлікке кепілді тіркеу туралы » </w:t>
            </w:r>
            <w:r>
              <w:rPr>
                <w:rFonts w:ascii="Times New Roman"/>
                <w:b w:val="false"/>
                <w:i w:val="false"/>
                <w:color w:val="000000"/>
                <w:sz w:val="20"/>
              </w:rPr>
              <w:t>Заңын</w:t>
            </w:r>
            <w:r>
              <w:rPr>
                <w:rFonts w:ascii="Times New Roman"/>
                <w:b w:val="false"/>
                <w:i w:val="false"/>
                <w:color w:val="000000"/>
                <w:sz w:val="20"/>
              </w:rPr>
              <w:t>. Басқару шешімдерін қабылдау тәсілдерін, кәсіби жағдайларды жүйелік жобалау және талдау әдістері туралы білімі. Арнайы (теориялық және практикалық) білім (соның ішінде инновациялық) синтезін және тәжірибе талап ететін әрекеттер.</w:t>
            </w:r>
            <w:r>
              <w:br/>
            </w:r>
            <w:r>
              <w:rPr>
                <w:rFonts w:ascii="Times New Roman"/>
                <w:b w:val="false"/>
                <w:i w:val="false"/>
                <w:color w:val="000000"/>
                <w:sz w:val="20"/>
              </w:rPr>
              <w:t>
Мемлекеттік қызметтерді көрсету стандарттарын, қызмет аясында пайдаланылатын кейбір қарапайым аспаптар мен жабдықтар, сондай-ақ олардың қолданылу саласы туралы базалық білім, үстемелеу және еңбек тәсілдерін білуі.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Жылжымайтын мүлік объектілеріне техникалық паспорттар беру</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жұмыстарды өндіру кезінде тікелей бақылаудың және/немесе басқарудың астында тапсырмаларды орындау. Тәртіптілік. Дербес оқу қабілеттілігі.</w:t>
            </w:r>
            <w:r>
              <w:br/>
            </w:r>
            <w:r>
              <w:rPr>
                <w:rFonts w:ascii="Times New Roman"/>
                <w:b w:val="false"/>
                <w:i w:val="false"/>
                <w:color w:val="000000"/>
                <w:sz w:val="20"/>
              </w:rPr>
              <w:t>
Жауапкершілік: жұмыстын орындалуына, өзінің және басқалардың денсаулығы мен қауіпсіздігін сақтау.</w:t>
            </w:r>
            <w:r>
              <w:br/>
            </w:r>
            <w:r>
              <w:rPr>
                <w:rFonts w:ascii="Times New Roman"/>
                <w:b w:val="false"/>
                <w:i w:val="false"/>
                <w:color w:val="000000"/>
                <w:sz w:val="20"/>
              </w:rPr>
              <w:t>
Күрделілік: жұмыс кезінде әртүрлі жағдайларда жалпықолданыстағы шешімдер тәсілінің негізінде үлгілік технологиялық тапсырмаларды орындау. Тыс жағдайларда практикалық, үлгілік дағдылар әрекеті.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 техникалық және кәсіптік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 кәсіби тапсырмалар шешімі және оларды қою тәсілдері, принциптері, жолдары туралы білімі.</w:t>
            </w:r>
            <w:r>
              <w:br/>
            </w:r>
            <w:r>
              <w:rPr>
                <w:rFonts w:ascii="Times New Roman"/>
                <w:b w:val="false"/>
                <w:i w:val="false"/>
                <w:color w:val="000000"/>
                <w:sz w:val="20"/>
              </w:rPr>
              <w:t>
ҚР «Жылжымалы мүлікке кепілді тіркеу туралы » </w:t>
            </w:r>
            <w:r>
              <w:rPr>
                <w:rFonts w:ascii="Times New Roman"/>
                <w:b w:val="false"/>
                <w:i w:val="false"/>
                <w:color w:val="000000"/>
                <w:sz w:val="20"/>
              </w:rPr>
              <w:t>Заңын</w:t>
            </w:r>
            <w:r>
              <w:rPr>
                <w:rFonts w:ascii="Times New Roman"/>
                <w:b w:val="false"/>
                <w:i w:val="false"/>
                <w:color w:val="000000"/>
                <w:sz w:val="20"/>
              </w:rPr>
              <w:t xml:space="preserve"> білу.</w:t>
            </w:r>
            <w:r>
              <w:br/>
            </w:r>
            <w:r>
              <w:rPr>
                <w:rFonts w:ascii="Times New Roman"/>
                <w:b w:val="false"/>
                <w:i w:val="false"/>
                <w:color w:val="000000"/>
                <w:sz w:val="20"/>
              </w:rPr>
              <w:t>
Мемлекеттік қызметтерді көрсету стандарттарын, қызмет аясында пайдаланылатын кейбір қарапайым аспаптар мен жабдықтар, сондай-ақ олардың қолданылу саласы туралы базалық білім.</w:t>
            </w:r>
          </w:p>
        </w:tc>
      </w:tr>
      <w:tr>
        <w:trPr>
          <w:trHeight w:val="48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басшылықпен және басқарманың бақылауымен қызметтің технологиясына сәйкес орындаушы кәсіби қызметтерді жүзеге асыру. Тұрақты практикалық ұйымдастырушылық дағды және таныс жағдайларда өздігінше тиесілі құралда жұмыс атқару.</w:t>
            </w:r>
            <w:r>
              <w:br/>
            </w:r>
            <w:r>
              <w:rPr>
                <w:rFonts w:ascii="Times New Roman"/>
                <w:b w:val="false"/>
                <w:i w:val="false"/>
                <w:color w:val="000000"/>
                <w:sz w:val="20"/>
              </w:rPr>
              <w:t>
Жауапкершілік: жұмыстын орындалуына, өзінің және басқалардың денсаулығы мен қауіпсіздігін сақтау.</w:t>
            </w:r>
            <w:r>
              <w:br/>
            </w:r>
            <w:r>
              <w:rPr>
                <w:rFonts w:ascii="Times New Roman"/>
                <w:b w:val="false"/>
                <w:i w:val="false"/>
                <w:color w:val="000000"/>
                <w:sz w:val="20"/>
              </w:rPr>
              <w:t>
Күрделілік: жұмыс кезінде әртүрлі жағдайларда жалпықолданыстағы шешімдер тәсілінің негізінде үлгілік технологиялық тапсырмаларды орындау. Тыс жағдайларда практикалық, үлгілік дағдылар әрекеті. Сабақтас жүйелермен технологиялық операцияларды орындау байланысын түсіну.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ҚР «Жылжымалы мүлікке кепілді тіркеу туралы » </w:t>
            </w:r>
            <w:r>
              <w:rPr>
                <w:rFonts w:ascii="Times New Roman"/>
                <w:b w:val="false"/>
                <w:i w:val="false"/>
                <w:color w:val="000000"/>
                <w:sz w:val="20"/>
              </w:rPr>
              <w:t>Заңын</w:t>
            </w:r>
            <w:r>
              <w:rPr>
                <w:rFonts w:ascii="Times New Roman"/>
                <w:b w:val="false"/>
                <w:i w:val="false"/>
                <w:color w:val="000000"/>
                <w:sz w:val="20"/>
              </w:rPr>
              <w:t>, кәсіби тапсырмалар шешімі және оларды қою тәсілдері, принциптері, жолдары туралы білімі.</w:t>
            </w:r>
            <w:r>
              <w:br/>
            </w:r>
            <w:r>
              <w:rPr>
                <w:rFonts w:ascii="Times New Roman"/>
                <w:b w:val="false"/>
                <w:i w:val="false"/>
                <w:color w:val="000000"/>
                <w:sz w:val="20"/>
              </w:rPr>
              <w:t>
Мемлекеттік қызметтерді көрсету стандарттарын, қызмет аясында пайдаланылатын кейбір қарапайым аспаптар мен жабдықтар, сондай-ақ олардың қолданылу саласы туралы базалық білім.</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Құрылымдық қызметі стратегиясы және технологиялық процесстер учаскесі аясындабасқару қызметі.</w:t>
            </w:r>
            <w:r>
              <w:br/>
            </w:r>
            <w:r>
              <w:rPr>
                <w:rFonts w:ascii="Times New Roman"/>
                <w:b w:val="false"/>
                <w:i w:val="false"/>
                <w:color w:val="000000"/>
                <w:sz w:val="20"/>
              </w:rPr>
              <w:t>
Жауапкершілік: жұмыстарды орындаудың нәтижелеріне; өзінің және өзгелердің қауіпсіздігіне, қоршаған ортаны қорғау бойынша талаптарды орындауға.</w:t>
            </w:r>
            <w:r>
              <w:br/>
            </w:r>
            <w:r>
              <w:rPr>
                <w:rFonts w:ascii="Times New Roman"/>
                <w:b w:val="false"/>
                <w:i w:val="false"/>
                <w:color w:val="000000"/>
                <w:sz w:val="20"/>
              </w:rPr>
              <w:t>
Күрделілік: стандартты практикалық тапсырмаларды шешу, білім мен практикалық тәжірибе негізінде белгілі әрекеттердің ішінен әрекет ету әдісін таңдау.</w:t>
            </w:r>
            <w:r>
              <w:br/>
            </w:r>
            <w:r>
              <w:rPr>
                <w:rFonts w:ascii="Times New Roman"/>
                <w:b w:val="false"/>
                <w:i w:val="false"/>
                <w:color w:val="000000"/>
                <w:sz w:val="20"/>
              </w:rPr>
              <w:t>
Сабақтас жүйелермен технологиялық операцияларды орындау байланысын түсіну.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Бөлімге жүктелген жұмыстың уақытында орындалуын бақылау, бөлім қызметкерлерінің арасында міндеттерді (сонымен бірге жұмыс көлемін) бөлумен айналысу, бөлім қызметкерлері орындайтын жұмыстардың сапалылығын бақылау.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ҚР «Жылжымалы мүлікке кепілді тіркеу туралы » </w:t>
            </w:r>
            <w:r>
              <w:rPr>
                <w:rFonts w:ascii="Times New Roman"/>
                <w:b w:val="false"/>
                <w:i w:val="false"/>
                <w:color w:val="000000"/>
                <w:sz w:val="20"/>
              </w:rPr>
              <w:t>Заңын</w:t>
            </w:r>
            <w:r>
              <w:rPr>
                <w:rFonts w:ascii="Times New Roman"/>
                <w:b w:val="false"/>
                <w:i w:val="false"/>
                <w:color w:val="000000"/>
                <w:sz w:val="20"/>
              </w:rPr>
              <w:t xml:space="preserve"> білу. Басқару шешімдерін қабылдау тәсілдерін, кәсіби жағдайларды жүйелік жобалау және талдау әдістері туралы білімі. Арнайы (теориялық және практикалық) білім (соның ішінде инновациялық) синтезін және тәжірибе талап ететін әрекеттер.</w:t>
            </w:r>
            <w:r>
              <w:br/>
            </w:r>
            <w:r>
              <w:rPr>
                <w:rFonts w:ascii="Times New Roman"/>
                <w:b w:val="false"/>
                <w:i w:val="false"/>
                <w:color w:val="000000"/>
                <w:sz w:val="20"/>
              </w:rPr>
              <w:t>
Мемлекеттік қызметтерді көрсету стандарттарын; қызмет аясында пайдаланылатын кейбір қарапайым аспаптар мен жабдықтар, сондай-ақ олардың қолданылу саласы туралы базалық білім; үстемелеу және еңбек тәсілдерін білуі.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саласы:салықсалу мақсаты үшін кәсіпкерлік қызметтерде қолданылмайтын жеке тұлғалардың жылжымайтын мүлік объектілерін бағалау</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жұмыстарды өндіру кезінде тікелей бақылаудың және/немесе басқарудың астында тапсырмаларды орындау. Тәртіптілік. Дербес оқу қабілеттілігі.</w:t>
            </w:r>
            <w:r>
              <w:br/>
            </w:r>
            <w:r>
              <w:rPr>
                <w:rFonts w:ascii="Times New Roman"/>
                <w:b w:val="false"/>
                <w:i w:val="false"/>
                <w:color w:val="000000"/>
                <w:sz w:val="20"/>
              </w:rPr>
              <w:t>
Жауапкершілік: жұмыстын орындалуына, өзінің және басқалардың денсаулығы мен қауіпсіздігін сақтау.</w:t>
            </w:r>
            <w:r>
              <w:br/>
            </w:r>
            <w:r>
              <w:rPr>
                <w:rFonts w:ascii="Times New Roman"/>
                <w:b w:val="false"/>
                <w:i w:val="false"/>
                <w:color w:val="000000"/>
                <w:sz w:val="20"/>
              </w:rPr>
              <w:t>
Күрделілік: жұмыс кезінде әртүрлі жағдайларда жалпықолданыстағы шешімдер тәсілінің негізінде үлгілік технологиялық тапсырмаларды орындау. Тыс жағдайларда практикалық, үлгілік дағдылар әрекеті.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 техникалық және кәсіптік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xml:space="preserve">
ҚР Салық заңнамасы білу. </w:t>
            </w:r>
            <w:r>
              <w:br/>
            </w:r>
            <w:r>
              <w:rPr>
                <w:rFonts w:ascii="Times New Roman"/>
                <w:b w:val="false"/>
                <w:i w:val="false"/>
                <w:color w:val="000000"/>
                <w:sz w:val="20"/>
              </w:rPr>
              <w:t>
ҚР «ҚР бағалау қызметі туралы» Заңын білу.</w:t>
            </w:r>
            <w:r>
              <w:br/>
            </w:r>
            <w:r>
              <w:rPr>
                <w:rFonts w:ascii="Times New Roman"/>
                <w:b w:val="false"/>
                <w:i w:val="false"/>
                <w:color w:val="000000"/>
                <w:sz w:val="20"/>
              </w:rPr>
              <w:t>
Мемлекеттік қызметтерді көрсету стандарттарын, еңбекті орындау процессінде оның мәні және тиісті атқарушылық әрекеттердің циклі туралы білімдер, кәсіби міндеттерді қою жолдары, принциптері мен әдістері туралы, еңбекке ынталандыру тәсілдері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басшылықпен және басқарманың бақылауымен қызметтің технологиясына сәйкес орындаушы кәсіби қызметтерді жүзеге асыру. Тұрақты практикалық ұйымдастырушылық дағды және таныс жағдайларда өздігінше тиесілі құралда жұмыс атқару.</w:t>
            </w:r>
            <w:r>
              <w:br/>
            </w:r>
            <w:r>
              <w:rPr>
                <w:rFonts w:ascii="Times New Roman"/>
                <w:b w:val="false"/>
                <w:i w:val="false"/>
                <w:color w:val="000000"/>
                <w:sz w:val="20"/>
              </w:rPr>
              <w:t>
Жауапкершілік: жұмыстын орындалуына, өзінің және басқалардың денсаулығы мен қауіпсіздігін сақтау.</w:t>
            </w:r>
            <w:r>
              <w:br/>
            </w:r>
            <w:r>
              <w:rPr>
                <w:rFonts w:ascii="Times New Roman"/>
                <w:b w:val="false"/>
                <w:i w:val="false"/>
                <w:color w:val="000000"/>
                <w:sz w:val="20"/>
              </w:rPr>
              <w:t>
Күрделілік: жұмыс кезінде әртүрлі жағдайларда жалпықолданыстағы шешімдер тәсілінің негізінде үлгілік технологиялық тапсырмаларды орындау. Тыс жағдайларда практикалық, үлгілік дағдылар әрекеті. Сабақтас жүйелермен технологиялық операцияларды орындау байланысын түсіну.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ҚР Салық </w:t>
            </w:r>
            <w:r>
              <w:rPr>
                <w:rFonts w:ascii="Times New Roman"/>
                <w:b w:val="false"/>
                <w:i w:val="false"/>
                <w:color w:val="000000"/>
                <w:sz w:val="20"/>
              </w:rPr>
              <w:t>заңнамасын</w:t>
            </w:r>
            <w:r>
              <w:rPr>
                <w:rFonts w:ascii="Times New Roman"/>
                <w:b w:val="false"/>
                <w:i w:val="false"/>
                <w:color w:val="000000"/>
                <w:sz w:val="20"/>
              </w:rPr>
              <w:t xml:space="preserve"> білу. ҚР «ҚР бағалау қызметі туралы» </w:t>
            </w:r>
            <w:r>
              <w:rPr>
                <w:rFonts w:ascii="Times New Roman"/>
                <w:b w:val="false"/>
                <w:i w:val="false"/>
                <w:color w:val="000000"/>
                <w:sz w:val="20"/>
              </w:rPr>
              <w:t>Заңын</w:t>
            </w:r>
            <w:r>
              <w:rPr>
                <w:rFonts w:ascii="Times New Roman"/>
                <w:b w:val="false"/>
                <w:i w:val="false"/>
                <w:color w:val="000000"/>
                <w:sz w:val="20"/>
              </w:rPr>
              <w:t xml:space="preserve"> білу. Мемлекеттік қызметтерді көрсету стандарттарын, еңбекті орындау процессінде оның мәні және тиісті атқарушылық әрекеттердің циклі туралы білімдер, кәсіби міндеттерді қою жолдары, принциптері мен әдістері туралы, еңбекке ынталандыру тәсілдері туралы білім.</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Құрылымдық қызметі стратегиясы және технологиялық процесстер учаскесі аясындабасқару қызметі.</w:t>
            </w:r>
            <w:r>
              <w:br/>
            </w:r>
            <w:r>
              <w:rPr>
                <w:rFonts w:ascii="Times New Roman"/>
                <w:b w:val="false"/>
                <w:i w:val="false"/>
                <w:color w:val="000000"/>
                <w:sz w:val="20"/>
              </w:rPr>
              <w:t>
Жауапкершілік: жұмыстарды орындаудың нәтижелеріне; өзінің және өзгелердің қауіпсіздігіне, қоршаған ортаны қорғау бойынша талаптарды орындауға.</w:t>
            </w:r>
            <w:r>
              <w:br/>
            </w:r>
            <w:r>
              <w:rPr>
                <w:rFonts w:ascii="Times New Roman"/>
                <w:b w:val="false"/>
                <w:i w:val="false"/>
                <w:color w:val="000000"/>
                <w:sz w:val="20"/>
              </w:rPr>
              <w:t>
Күрделілік: стандартты практикалық тапсырмаларды шешу, білім мен практикалық тәжірибе негізінде белгілі әрекеттердің ішінен әрекет ету әдісін таңдау.</w:t>
            </w:r>
            <w:r>
              <w:br/>
            </w:r>
            <w:r>
              <w:rPr>
                <w:rFonts w:ascii="Times New Roman"/>
                <w:b w:val="false"/>
                <w:i w:val="false"/>
                <w:color w:val="000000"/>
                <w:sz w:val="20"/>
              </w:rPr>
              <w:t>
Сабақтас жүйелермен технологиялық операцияларды орындау байланысын түсіну.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Бөлімге жүктелген жұмыстың уақытында орындалуын бақылау, бөлім қызметкерлерінің арасында міндеттерді (сонымен бірге жұмыс көлемін) бөлумен айналысу, бөлім қызметкерлері орындайтын жұмыстардың сапалылығын бақылау.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ҚР Салық </w:t>
            </w:r>
            <w:r>
              <w:rPr>
                <w:rFonts w:ascii="Times New Roman"/>
                <w:b w:val="false"/>
                <w:i w:val="false"/>
                <w:color w:val="000000"/>
                <w:sz w:val="20"/>
              </w:rPr>
              <w:t>заңнамасы</w:t>
            </w:r>
            <w:r>
              <w:rPr>
                <w:rFonts w:ascii="Times New Roman"/>
                <w:b w:val="false"/>
                <w:i w:val="false"/>
                <w:color w:val="000000"/>
                <w:sz w:val="20"/>
              </w:rPr>
              <w:t xml:space="preserve"> білу. ҚР «ҚР бағалау қызметі туралы» </w:t>
            </w:r>
            <w:r>
              <w:rPr>
                <w:rFonts w:ascii="Times New Roman"/>
                <w:b w:val="false"/>
                <w:i w:val="false"/>
                <w:color w:val="000000"/>
                <w:sz w:val="20"/>
              </w:rPr>
              <w:t>Заңын</w:t>
            </w:r>
            <w:r>
              <w:rPr>
                <w:rFonts w:ascii="Times New Roman"/>
                <w:b w:val="false"/>
                <w:i w:val="false"/>
                <w:color w:val="000000"/>
                <w:sz w:val="20"/>
              </w:rPr>
              <w:t xml:space="preserve"> білу.Мемлекеттік қызметтерді көрсету стандарттарын, еңбекті орындау процессінде оның мәні және тиісті атқарушылық әрекеттердің циклі туралы білімдер, кәсіби міндеттерді қою жолдары, принциптері мен әдістері туралы, еңбекке ынталандыру тәсілдері туралы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зияткерлік меншік саласында сараптама жүргізу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Өнеркәсіптік меншік құқықтарын беру туралы келісімшарттарды алдын-ала, формалды және толық сараптауын жүргізу бойынша міндеттерді орындау барысында дербес (күрделі жағдайларда басшылықпен) жұмыс жасау және жұмыс тапсырмаларын орындау. Дербес (күрделі жағдайларда басшылықпен)жұмыс ұйымдастыру.</w:t>
            </w:r>
            <w:r>
              <w:br/>
            </w:r>
            <w:r>
              <w:rPr>
                <w:rFonts w:ascii="Times New Roman"/>
                <w:b w:val="false"/>
                <w:i w:val="false"/>
                <w:color w:val="000000"/>
                <w:sz w:val="20"/>
              </w:rPr>
              <w:t>
Жауапкершілік: өзінің міндеттерін орындағаны үшін.</w:t>
            </w:r>
            <w:r>
              <w:br/>
            </w:r>
            <w:r>
              <w:rPr>
                <w:rFonts w:ascii="Times New Roman"/>
                <w:b w:val="false"/>
                <w:i w:val="false"/>
                <w:color w:val="000000"/>
                <w:sz w:val="20"/>
              </w:rPr>
              <w:t>
Күрделілік: жұмыс жағдайларының әртүрлі өзгеріп отыратын шарттарында шешімдердің әдістерін таңдау негізінде практикалық міндеттерді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  өндірістік меншік объектілеріне құқықтарды қорғау саласындағы шет мемлекеттердің заңнамасын білу.</w:t>
            </w:r>
            <w:r>
              <w:br/>
            </w:r>
            <w:r>
              <w:rPr>
                <w:rFonts w:ascii="Times New Roman"/>
                <w:b w:val="false"/>
                <w:i w:val="false"/>
                <w:color w:val="000000"/>
                <w:sz w:val="20"/>
              </w:rPr>
              <w:t>
ҚР өнеркәсіп меншігіне құқықтарды қорғауға қатысты халықаралық шарттарын білу, өнеркәсіп меншік құқықтарын қорғау туралы ҚР заңнамасын қолданудың сот тәжірибесін білу.</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Өнеркәсіптік меншік құқықтарын беру туралы келісімшарттарды алдын-ала, формалды және толық сараптауын жүргізу бойынша міндеттерді орындау барысында дербес жұмыс жасау және жұмыс тапсырмаларын орындау. Дербес жұмыс ұйымдастыру.</w:t>
            </w:r>
            <w:r>
              <w:br/>
            </w:r>
            <w:r>
              <w:rPr>
                <w:rFonts w:ascii="Times New Roman"/>
                <w:b w:val="false"/>
                <w:i w:val="false"/>
                <w:color w:val="000000"/>
                <w:sz w:val="20"/>
              </w:rPr>
              <w:t>
Жауапкершілік: өзінің міндеттерін орындағаны үшін.</w:t>
            </w:r>
            <w:r>
              <w:br/>
            </w:r>
            <w:r>
              <w:rPr>
                <w:rFonts w:ascii="Times New Roman"/>
                <w:b w:val="false"/>
                <w:i w:val="false"/>
                <w:color w:val="000000"/>
                <w:sz w:val="20"/>
              </w:rPr>
              <w:t>
Күрделілік: жұмыс жағдайларының әртүрлі өзгеріп отыратын шарттарында шешімдердің әдістерін таңдау негізінде практикалық міндеттерді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xml:space="preserve">
Өндірістік меншік объектілеріне құқықтарды қорғау саласындағы шет мемлекеттердің заңнамасын білу. </w:t>
            </w:r>
            <w:r>
              <w:br/>
            </w:r>
            <w:r>
              <w:rPr>
                <w:rFonts w:ascii="Times New Roman"/>
                <w:b w:val="false"/>
                <w:i w:val="false"/>
                <w:color w:val="000000"/>
                <w:sz w:val="20"/>
              </w:rPr>
              <w:t>
ҚР өнеркәсіп меншігіне құқықтарды қорғауға қатысты халықаралық шарттарын білу,өнеркәсіп меншік құқықтарын қорғау туралы ҚР заңнамасын қолданудың сот тәжірибесін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Өнеркәсіптік меншік құқықтарын беру туралы келісімшарттарды алдын-ала, формалды және толық сараптауын жүргізу бойынша міндеттерді орындау барысында сараптаманы өз бетінше жүргізу, кәсіби қызметтің үлгілік жағдайларында дербес жұмыс жүргізу және тапсырмаларды орындау. Дербес жұмыс ұйымдастыру</w:t>
            </w:r>
            <w:r>
              <w:br/>
            </w:r>
            <w:r>
              <w:rPr>
                <w:rFonts w:ascii="Times New Roman"/>
                <w:b w:val="false"/>
                <w:i w:val="false"/>
                <w:color w:val="000000"/>
                <w:sz w:val="20"/>
              </w:rPr>
              <w:t>
Жауапкершілік: өз міндеттерін орындағаны үшін, өзінің және өзгелердің оқуына.</w:t>
            </w:r>
            <w:r>
              <w:br/>
            </w:r>
            <w:r>
              <w:rPr>
                <w:rFonts w:ascii="Times New Roman"/>
                <w:b w:val="false"/>
                <w:i w:val="false"/>
                <w:color w:val="000000"/>
                <w:sz w:val="20"/>
              </w:rPr>
              <w:t>
Күрделілік: шешу әдістерінің таңдауын және алуан түрлілігін қамтитын міндеттерді шешуге бағытталған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қолданыстағы заңнамасын білу. </w:t>
            </w:r>
            <w:r>
              <w:br/>
            </w:r>
            <w:r>
              <w:rPr>
                <w:rFonts w:ascii="Times New Roman"/>
                <w:b w:val="false"/>
                <w:i w:val="false"/>
                <w:color w:val="000000"/>
                <w:sz w:val="20"/>
              </w:rPr>
              <w:t xml:space="preserve">
Өндірістік меншік объектілеріне құқықтарды қорғау саласындағы шет мемлекеттердің заңнамасын білу. </w:t>
            </w:r>
            <w:r>
              <w:br/>
            </w:r>
            <w:r>
              <w:rPr>
                <w:rFonts w:ascii="Times New Roman"/>
                <w:b w:val="false"/>
                <w:i w:val="false"/>
                <w:color w:val="000000"/>
                <w:sz w:val="20"/>
              </w:rPr>
              <w:t>
ҚР өнеркәсіп меншігіне құқықтарды қорғауға қатысты халықаралық шарттарын білу,өнеркәсіп меншік құқықтарын қорғау туралы ҚР заңнамасын қолданудың сот тәжірибесін білу.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кәсіпорын қызметінің стратегиясы шегінде өзге басқармалармен жұмыстарды келісуді қарастыратын басқарушылық қызмет, басқарманың қызметкерлерінің өнеркәсіптік меншік объектілеріне құқықтарды беру туралы келісімшарттарды сараптау жүргізуін бақылау, кәсіпорынның басқа да бөлімшелерімен жұмысты келісуді қарастыратын өнертабыстар мен пайдалы үлгілерге өтінімдер бойынша сараптау және іс-жүргізу шегінде басқарушылық қызмет, басқарма қызметкерлерінің жұмыс тапсырмаларын оырндауын басқару.</w:t>
            </w:r>
            <w:r>
              <w:br/>
            </w:r>
            <w:r>
              <w:rPr>
                <w:rFonts w:ascii="Times New Roman"/>
                <w:b w:val="false"/>
                <w:i w:val="false"/>
                <w:color w:val="000000"/>
                <w:sz w:val="20"/>
              </w:rPr>
              <w:t>
Жауапкершілік: басқарманың айтарлықтай өзгерістерге немесе дамуға әкеп соқтыратын қызметін жоспарлауға және әзірлеуге, жұмысшылардың кәсіби деңгейінің жоғарылатуына жауапты.</w:t>
            </w:r>
            <w:r>
              <w:br/>
            </w:r>
            <w:r>
              <w:rPr>
                <w:rFonts w:ascii="Times New Roman"/>
                <w:b w:val="false"/>
                <w:i w:val="false"/>
                <w:color w:val="000000"/>
                <w:sz w:val="20"/>
              </w:rPr>
              <w:t>
Күрделілік: шешу әдістерінің таңдауын және алуан түрлілігін қамтитын міндеттерді шешуге бағытталған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оқу кезінде алынған практикалық тәжірибеге сүйене отырып, негізгі кәсіптік білімдерін қолдана білу. Құжаттардың заңнамалық сараптамасын жасау, заманауи бағдарламалық өнімдер мен техникалық құралдарды қолдану, қолданыстағы заңнамалардың нормаларына сүйену, өзін ұстау білу және өзіндік тәртіп дағдыларын қолдану.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қолданыстағы заңнамасын білу.</w:t>
            </w:r>
            <w:r>
              <w:br/>
            </w:r>
            <w:r>
              <w:rPr>
                <w:rFonts w:ascii="Times New Roman"/>
                <w:b w:val="false"/>
                <w:i w:val="false"/>
                <w:color w:val="000000"/>
                <w:sz w:val="20"/>
              </w:rPr>
              <w:t xml:space="preserve">
Өндірістік меншік объектілеріне құқықтарды қорғау саласындағы шет мемлекеттердің заңнамасын білу. </w:t>
            </w:r>
            <w:r>
              <w:br/>
            </w:r>
            <w:r>
              <w:rPr>
                <w:rFonts w:ascii="Times New Roman"/>
                <w:b w:val="false"/>
                <w:i w:val="false"/>
                <w:color w:val="000000"/>
                <w:sz w:val="20"/>
              </w:rPr>
              <w:t>
ҚР өнеркәсіп меншігіне құқықтарды қорғауға қатысты халықаралық шарттарын білу,өнеркәсіп меншік құқықтарын қорғау туралы ҚР заңнамасын қолданудың сот тәжірибесін білу.</w:t>
            </w:r>
          </w:p>
        </w:tc>
      </w:tr>
    </w:tbl>
    <w:bookmarkStart w:name="z23" w:id="6"/>
    <w:p>
      <w:pPr>
        <w:spacing w:after="0"/>
        <w:ind w:left="0"/>
        <w:jc w:val="both"/>
      </w:pPr>
      <w:r>
        <w:rPr>
          <w:rFonts w:ascii="Times New Roman"/>
          <w:b w:val="false"/>
          <w:i w:val="false"/>
          <w:color w:val="000000"/>
          <w:sz w:val="28"/>
        </w:rPr>
        <w:t xml:space="preserve">
Зияткерлік меншік және </w:t>
      </w:r>
      <w:r>
        <w:br/>
      </w:r>
      <w:r>
        <w:rPr>
          <w:rFonts w:ascii="Times New Roman"/>
          <w:b w:val="false"/>
          <w:i w:val="false"/>
          <w:color w:val="000000"/>
          <w:sz w:val="28"/>
        </w:rPr>
        <w:t>
жылжымайтын мүлікті тіркеу</w:t>
      </w:r>
      <w:r>
        <w:br/>
      </w:r>
      <w:r>
        <w:rPr>
          <w:rFonts w:ascii="Times New Roman"/>
          <w:b w:val="false"/>
          <w:i w:val="false"/>
          <w:color w:val="000000"/>
          <w:sz w:val="28"/>
        </w:rPr>
        <w:t xml:space="preserve">
салаларындағы біліктілік </w:t>
      </w:r>
      <w:r>
        <w:br/>
      </w:r>
      <w:r>
        <w:rPr>
          <w:rFonts w:ascii="Times New Roman"/>
          <w:b w:val="false"/>
          <w:i w:val="false"/>
          <w:color w:val="000000"/>
          <w:sz w:val="28"/>
        </w:rPr>
        <w:t xml:space="preserve">
шеңберіне 2-қосымша   </w:t>
      </w:r>
    </w:p>
    <w:bookmarkEnd w:id="6"/>
    <w:bookmarkStart w:name="z24" w:id="7"/>
    <w:p>
      <w:pPr>
        <w:spacing w:after="0"/>
        <w:ind w:left="0"/>
        <w:jc w:val="left"/>
      </w:pPr>
      <w:r>
        <w:rPr>
          <w:rFonts w:ascii="Times New Roman"/>
          <w:b/>
          <w:i w:val="false"/>
          <w:color w:val="000000"/>
        </w:rPr>
        <w:t xml:space="preserve"> 
Біліктілікке қол жеткізу көрсеткіші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10440"/>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қолжеткізу жолдары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(немесе ортадан кейінгі білім), қосымша кәсіби дайындық немесе жекелеген жағдайларда жоғары білім (жекелеген мамандықтар бойынша бакалавриат), практикалық тәжірибе.</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бакалавриат, практикалық тәжірибе.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