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12e" w14:textId="b13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 саласындағы мемлекеттiк қызмет көрсету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19 маусымдағы № 222 қаулысы. Алматы облысының Әділет департаментінде 2014 жылы 29 шілдеде № 2786 болып тіркелді. Күші жойылды - Алматы облысы әкімдігінің 2015 жылғы 14 қыркүйектегі № 411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Республикасының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"Медициналық қызмет саласындағы мемлекеттік көрсетілетін қызмет стандарттарын бекіту туралы" 2014 жылғы 24 ақпандағы № 141 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берiлiп отырған "Медициналық қызметке лицензия беру, қайта ресімдеу, лицензияның телнұсқасын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әкiмiнiң орынбасары Мұқанов Серік Мейірханұлына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лицензияның телнұсқасын беру"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"Медициналық қызметке лицензия беру, қайта ресімдеу, лицензияның телнұсқасын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Қазақстан Республикасының Үкіметінің 2014 жылғы 24 ақпандағы № 141 қаулысымен бекітілген "Медициналық қызметке лицензия беру, қайта ресімдеу, лицензияның телнұсқасын беру" мемлекеттік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қызметті көрсету нәтижесі – медициналық қызметке лицензия (Қазақстан Республикасы Үкіметінің 2012 жылғы 21 желтоқсандағы "Лицензиялау және хабарлама тәртібінің кейбір мәселелері туралы" № 1655 қаулысымен бекітілген нысанға сәйкес) және (немесе) лицензияға қосымша, лицензияны және (немесе) лицензияға қосымшаны қайта ресімдеу, лицензияның және (немесе) лицензияға қосымшаның телнұсқасын беру немесе Стандартының 10-тармағында көзделген жағдайларда және негіздемелер бойынша мемлекеттік қызметті көрсетуден бас тарту туралы дәлелді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5.Мемлекеттiк қызмет көрсету процесінің құрамына кіретін әрбір рәсімнің (іс-қимылдың) мазмұны, оны орындаудың ұзақтығы және келесі рәсімді (іс-қимылды) орындауды бастауға негіздеме болатын мемлекеттік қызмет көрсету рәсімінің (іс-қимылдың) нәтижесі осы регламенттің 1-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Мемлекеттік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2-қосымшасы "Мемлекеттік қызмет көрсетудің бизнес-процестерінің анықтамалығында"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Мемлекеттік көрсетілетін қызметті алу үшін көрсетілетін қызметті алушы (не сенімхат бойынша оның өкілі) халыққа қызмет көрсету орталығына (бұдан әрі – орталық) Стандарттын 9-тармағына сәйкес керекті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көрсетудің нәтижесін халыққа қызмет көрсету орталығы арқылы алу процесінің сипаттамасы, оның ұзақтығы осы регламенттің 3-қосымшасында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Жүгіну тәртібін және портал арқылы мемлекеттік қызмет көрсету кезінде қызмет беруші мен қызмет алушының рәсімдерінің (іс-қимылдарының) реттілігін сипаттау осы регламенттің 4-қосымшасында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қайта 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берушіге жүгінген кезде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қайта 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қайта 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халыққа қызмет</w:t>
      </w:r>
      <w:r>
        <w:br/>
      </w:r>
      <w:r>
        <w:rPr>
          <w:rFonts w:ascii="Times New Roman"/>
          <w:b/>
          <w:i w:val="false"/>
          <w:color w:val="000000"/>
        </w:rPr>
        <w:t>көрсету орталығына жүгінген кезде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қайта 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телнұсқасын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портал арқылы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