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6a37" w14:textId="0306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121 "Шалқар ауданының 2014-2016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7 тамыздағы № 168 шешімі. Ақтөбе облысының Әділет департаментінде 2014 жылғы 27 тамызда № 4009 болып тіркелді. Күші жойылды - Ақтөбе облысы Шалқар аудандық мәслихатының 24.12.2014 № 188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Шалқар аудандық мәслихатының 2013 жылғы 25 желтоқсандағы № 121 «Шалқар ауданының 2014-2016 жылдарға арналған бюджеті туралы» (нормативтік құқықтық актілерді мемлекеттік тіркеу тізілімінде № 3742 санымен тіркелген, 2014 жылғы 30 қаңтардағы «Шалқар» газетінің № 4-5(8320)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Шалқар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6112651,2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1663960,0 мың теңге,</w:t>
      </w:r>
      <w:r>
        <w:br/>
      </w:r>
      <w:r>
        <w:rPr>
          <w:rFonts w:ascii="Times New Roman"/>
          <w:b w:val="false"/>
          <w:i w:val="false"/>
          <w:color w:val="000000"/>
          <w:sz w:val="28"/>
        </w:rPr>
        <w:t>
      салықтық емес түсімдер 48534,0 мың теңге,</w:t>
      </w:r>
      <w:r>
        <w:br/>
      </w:r>
      <w:r>
        <w:rPr>
          <w:rFonts w:ascii="Times New Roman"/>
          <w:b w:val="false"/>
          <w:i w:val="false"/>
          <w:color w:val="000000"/>
          <w:sz w:val="28"/>
        </w:rPr>
        <w:t>
      негізгі капиталды сатудан түсетін түсімдер 72506,0 мың теңге,</w:t>
      </w:r>
      <w:r>
        <w:br/>
      </w:r>
      <w:r>
        <w:rPr>
          <w:rFonts w:ascii="Times New Roman"/>
          <w:b w:val="false"/>
          <w:i w:val="false"/>
          <w:color w:val="000000"/>
          <w:sz w:val="28"/>
        </w:rPr>
        <w:t>
      трансферттердің түсімдері 4327651,2 мың теңге;</w:t>
      </w:r>
      <w:r>
        <w:br/>
      </w:r>
      <w:r>
        <w:rPr>
          <w:rFonts w:ascii="Times New Roman"/>
          <w:b w:val="false"/>
          <w:i w:val="false"/>
          <w:color w:val="000000"/>
          <w:sz w:val="28"/>
        </w:rPr>
        <w:t>
</w:t>
      </w:r>
      <w:r>
        <w:rPr>
          <w:rFonts w:ascii="Times New Roman"/>
          <w:b w:val="false"/>
          <w:i w:val="false"/>
          <w:color w:val="000000"/>
          <w:sz w:val="28"/>
        </w:rPr>
        <w:t>
      2) шығындар 6137643,8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17099,0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19446,0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w:t>
      </w:r>
      <w:r>
        <w:rPr>
          <w:rFonts w:ascii="Times New Roman"/>
          <w:b w:val="false"/>
          <w:i w:val="false"/>
          <w:color w:val="000000"/>
          <w:sz w:val="28"/>
        </w:rPr>
        <w:t>
      4) тапшылық -42091,6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42091,6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тармақта</w:t>
      </w:r>
      <w:r>
        <w:rPr>
          <w:rFonts w:ascii="Times New Roman"/>
          <w:b w:val="false"/>
          <w:i w:val="false"/>
          <w:color w:val="000000"/>
          <w:sz w:val="28"/>
        </w:rPr>
        <w:t>:</w:t>
      </w:r>
      <w:r>
        <w:br/>
      </w:r>
      <w:r>
        <w:rPr>
          <w:rFonts w:ascii="Times New Roman"/>
          <w:b w:val="false"/>
          <w:i w:val="false"/>
          <w:color w:val="000000"/>
          <w:sz w:val="28"/>
        </w:rPr>
        <w:t>
      төртінші абзацта:</w:t>
      </w:r>
      <w:r>
        <w:br/>
      </w:r>
      <w:r>
        <w:rPr>
          <w:rFonts w:ascii="Times New Roman"/>
          <w:b w:val="false"/>
          <w:i w:val="false"/>
          <w:color w:val="000000"/>
          <w:sz w:val="28"/>
        </w:rPr>
        <w:t>
      «8804,0» сандары «13263,0»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w:t>
      </w:r>
      <w:r>
        <w:rPr>
          <w:rFonts w:ascii="Times New Roman"/>
          <w:b w:val="false"/>
          <w:i w:val="false"/>
          <w:color w:val="000000"/>
          <w:sz w:val="28"/>
        </w:rPr>
        <w:t xml:space="preserve"> мынадай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«8-1. Ауданның 2014 жылға арналған бюджетінде республикалық бюджеттен:</w:t>
      </w:r>
      <w:r>
        <w:br/>
      </w:r>
      <w:r>
        <w:rPr>
          <w:rFonts w:ascii="Times New Roman"/>
          <w:b w:val="false"/>
          <w:i w:val="false"/>
          <w:color w:val="000000"/>
          <w:sz w:val="28"/>
        </w:rPr>
        <w:t>
      Шалқар ауданының Біршоғыр ауылындағы бір пәтерлік жалдамалы коммуналдық тұрғын үйінің құрылысына - 5370,0 мың теңге;</w:t>
      </w:r>
      <w:r>
        <w:br/>
      </w:r>
      <w:r>
        <w:rPr>
          <w:rFonts w:ascii="Times New Roman"/>
          <w:b w:val="false"/>
          <w:i w:val="false"/>
          <w:color w:val="000000"/>
          <w:sz w:val="28"/>
        </w:rPr>
        <w:t>
      Шалқар ауданының Шалқар қаласындағы И.Тұнғатаров көшесі бойынша № 382, № 383 екі пәтерлік жалдамалы коммуналдық тұрғын үйлердің құрылысына - 21578,0 мың теңге;</w:t>
      </w:r>
      <w:r>
        <w:br/>
      </w:r>
      <w:r>
        <w:rPr>
          <w:rFonts w:ascii="Times New Roman"/>
          <w:b w:val="false"/>
          <w:i w:val="false"/>
          <w:color w:val="000000"/>
          <w:sz w:val="28"/>
        </w:rPr>
        <w:t>
      Шалқар ауданының Бозой ауылындағы екі пәтерлік жалдамалы коммуналдық тұрғын үйінің құрылысына - 10789,0 мың теңге нысаналы даму трансферттері түскені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«32131,0» сандары «22400,0»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тармақта</w:t>
      </w:r>
      <w:r>
        <w:rPr>
          <w:rFonts w:ascii="Times New Roman"/>
          <w:b w:val="false"/>
          <w:i w:val="false"/>
          <w:color w:val="000000"/>
          <w:sz w:val="28"/>
        </w:rPr>
        <w:t>:</w:t>
      </w:r>
      <w:r>
        <w:br/>
      </w:r>
      <w:r>
        <w:rPr>
          <w:rFonts w:ascii="Times New Roman"/>
          <w:b w:val="false"/>
          <w:i w:val="false"/>
          <w:color w:val="000000"/>
          <w:sz w:val="28"/>
        </w:rPr>
        <w:t>
      төртінші абзацта:</w:t>
      </w:r>
      <w:r>
        <w:br/>
      </w:r>
      <w:r>
        <w:rPr>
          <w:rFonts w:ascii="Times New Roman"/>
          <w:b w:val="false"/>
          <w:i w:val="false"/>
          <w:color w:val="000000"/>
          <w:sz w:val="28"/>
        </w:rPr>
        <w:t>
      «6650,0» сандары «5424,0» сандарымен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«17721,0» сандары «5410,0» сандарымен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«10-1. Ауданның 2014 жылға арналған бюджетінде облыстық бюджеттен:</w:t>
      </w:r>
      <w:r>
        <w:br/>
      </w:r>
      <w:r>
        <w:rPr>
          <w:rFonts w:ascii="Times New Roman"/>
          <w:b w:val="false"/>
          <w:i w:val="false"/>
          <w:color w:val="000000"/>
          <w:sz w:val="28"/>
        </w:rPr>
        <w:t>
      Шалқар қаласының даму аймағындағы сумен жабдықтау желілерінің құрылысына жобалық-сметалық құжаттарын дайындауға – 4800,0 мың теңге;</w:t>
      </w:r>
      <w:r>
        <w:br/>
      </w:r>
      <w:r>
        <w:rPr>
          <w:rFonts w:ascii="Times New Roman"/>
          <w:b w:val="false"/>
          <w:i w:val="false"/>
          <w:color w:val="000000"/>
          <w:sz w:val="28"/>
        </w:rPr>
        <w:t>
      Шалқар қаласындағы даму аймағындағы газбен жабдықтау желілерінің құрылысына жобалық-сметалық құжаттарын дайындауға – 3600,0 мың теңге нысаналы даму трансферттері түскені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2 қосымшаларына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xml:space="preserve">      Е. Қазбеков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Аудандық </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С. Тулемисов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Аудандық мәслихаттың 2014 жылғы 7 тамыздағы № 168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желтоксандағы № 121 шешіміне 1 қосымша</w:t>
            </w:r>
          </w:p>
        </w:tc>
      </w:tr>
    </w:tbl>
    <w:p>
      <w:pPr>
        <w:spacing w:after="0"/>
        <w:ind w:left="0"/>
        <w:jc w:val="left"/>
      </w:pPr>
      <w:r>
        <w:rPr>
          <w:rFonts w:ascii="Times New Roman"/>
          <w:b/>
          <w:i w:val="false"/>
          <w:color w:val="000000"/>
        </w:rPr>
        <w:t xml:space="preserve"> Шалқар ауданының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10"/>
        <w:gridCol w:w="767"/>
        <w:gridCol w:w="393"/>
        <w:gridCol w:w="1012"/>
        <w:gridCol w:w="41"/>
        <w:gridCol w:w="1053"/>
        <w:gridCol w:w="5176"/>
        <w:gridCol w:w="25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І Р І С Т Е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секторының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4327651,2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6137643,8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о р ғ а н ы 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 л і м б е р 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4015961,7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3353705,7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3353705,7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3123591,7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Аудандық мәслихаттың 2014 жылғы 7 тамыздағы № 168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желтоқсандағы № 121 шешіміне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942"/>
        <w:gridCol w:w="3942"/>
        <w:gridCol w:w="3942"/>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204531,6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2"/>
        <w:gridCol w:w="2402"/>
        <w:gridCol w:w="2402"/>
        <w:gridCol w:w="2402"/>
        <w:gridCol w:w="2403"/>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дамытуга жәрдемдесу жөніндегі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