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522e" w14:textId="8c85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2014 жылғы 9 желтоқсандағы № 23-251 қаулысы. Қазақстан Республикасының Әділет министрлігінде 2015 жылы 6 қаңтарда № 10060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Орталық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Орталық сайлау комиссиясының өзгеріс енгізілетін қаулыларының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бастап қолданысқа енгізіледі.</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Төраға                                           Қ.Тұрғанқұлов</w:t>
      </w:r>
    </w:p>
    <w:bookmarkEnd w:id="1"/>
    <w:p>
      <w:pPr>
        <w:spacing w:after="0"/>
        <w:ind w:left="0"/>
        <w:jc w:val="both"/>
      </w:pPr>
      <w:r>
        <w:rPr>
          <w:rFonts w:ascii="Times New Roman"/>
          <w:b w:val="false"/>
          <w:i/>
          <w:color w:val="000000"/>
          <w:sz w:val="28"/>
        </w:rPr>
        <w:t>      Хатшы                                               Б.Мелдешов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2014 жылғы 9 желтоқсандағы № 23/251</w:t>
      </w:r>
      <w:r>
        <w:br/>
      </w:r>
      <w:r>
        <w:rPr>
          <w:rFonts w:ascii="Times New Roman"/>
          <w:b w:val="false"/>
          <w:i w:val="false"/>
          <w:color w:val="000000"/>
          <w:sz w:val="28"/>
        </w:rPr>
        <w:t xml:space="preserve">
қаулысымен бекітілген      </w:t>
      </w:r>
    </w:p>
    <w:bookmarkEnd w:id="2"/>
    <w:bookmarkStart w:name="z7" w:id="3"/>
    <w:p>
      <w:pPr>
        <w:spacing w:after="0"/>
        <w:ind w:left="0"/>
        <w:jc w:val="left"/>
      </w:pPr>
      <w:r>
        <w:rPr>
          <w:rFonts w:ascii="Times New Roman"/>
          <w:b/>
          <w:i w:val="false"/>
          <w:color w:val="000000"/>
        </w:rPr>
        <w:t xml:space="preserve"> 
Қазақстан Республикасы Орталық сайлау комиссиясының өзгерістер</w:t>
      </w:r>
      <w:r>
        <w:br/>
      </w:r>
      <w:r>
        <w:rPr>
          <w:rFonts w:ascii="Times New Roman"/>
          <w:b/>
          <w:i w:val="false"/>
          <w:color w:val="000000"/>
        </w:rPr>
        <w:t>
енгізілетін қаулыларының тізбесі</w:t>
      </w:r>
    </w:p>
    <w:bookmarkEnd w:id="3"/>
    <w:bookmarkStart w:name="z8"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Ескерту. 1-тармақтың күші жойылды - ҚР Орталық сайлау комиссиясының 13.02.2015 </w:t>
      </w:r>
      <w:r>
        <w:rPr>
          <w:rFonts w:ascii="Times New Roman"/>
          <w:b w:val="false"/>
          <w:i w:val="false"/>
          <w:color w:val="000000"/>
          <w:sz w:val="28"/>
        </w:rPr>
        <w:t>№ 2/256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«Сайлау қорларының қаражатын жұмсаудың ережесін бекіту туралы» Қазақстан Республикасы Орталық сайлау комиссиясының 1999 жылғы 7 тамыздағы № 19/222 (Нормативтік құқықтық актілерді мемлекеттік тіркеу тізілімінде № 870 болып тіркелген)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12-бабының 1) тармақшасына және 34-бабының 6-тармағына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Сайлау қорларының қаражатын жұмсаудың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Кандидаттың, партиялық тізімін ұсынған саяси партияның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34-бабының</w:t>
      </w:r>
      <w:r>
        <w:rPr>
          <w:rFonts w:ascii="Times New Roman"/>
          <w:b w:val="false"/>
          <w:i w:val="false"/>
          <w:color w:val="000000"/>
          <w:sz w:val="28"/>
        </w:rPr>
        <w:t xml:space="preserve"> 1-8 тармақтарында белгіленген талаптарды және осы Ережені бұзуы - кандидатты немесе партиялық тізімді тіркеу туралы шешімнің күшін жоюға, ал сайлау өткізілгеннен кейін кандидаттың Президент, Парламенттің, мәслихаттардың депутаты ретінде тіркелгеніне дейін тиісті аумақ немесе округ бойынша сайлауды жарамсыз деп тануға әкеп соғады.».</w:t>
      </w:r>
      <w:r>
        <w:br/>
      </w:r>
      <w:r>
        <w:rPr>
          <w:rFonts w:ascii="Times New Roman"/>
          <w:b w:val="false"/>
          <w:i w:val="false"/>
          <w:color w:val="000000"/>
          <w:sz w:val="28"/>
        </w:rPr>
        <w:t>
</w:t>
      </w:r>
      <w:r>
        <w:rPr>
          <w:rFonts w:ascii="Times New Roman"/>
          <w:b w:val="false"/>
          <w:i w:val="false"/>
          <w:color w:val="000000"/>
          <w:sz w:val="28"/>
        </w:rPr>
        <w:t>
      3. «Электрондық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Ережелерді бекіту туралы» Қазақстан Республикасы Орталық сайлау комиссиясының 2004 жылғы 18 тамыздағы № 128/164 (Нормативтік құқықтық актілерді мемлекеттік тіркеу тізілімінде № 3038 болып тіркелген)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сайлау жүйесін «Қазақстан Республикасындағы сайлау туралы» Қазақстан Республикасының 1995 жылғы 28 қыркүйектегі Конституциялық заңымен реттелмейтін бөлігінде пайдалану ережелерін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12-бабының 1) тармақшасына және 50-1-бабына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қаулының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 беріліп отырған Электрондық сайлау жүйесін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заңымен</w:t>
      </w:r>
      <w:r>
        <w:rPr>
          <w:rFonts w:ascii="Times New Roman"/>
          <w:b w:val="false"/>
          <w:i w:val="false"/>
          <w:color w:val="000000"/>
          <w:sz w:val="28"/>
        </w:rPr>
        <w:t xml:space="preserve"> реттелмейтін бөлігінде пайдалану ережелері (бұдан әрі - Ережелер) бекітілсін»;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Ережелерде:</w:t>
      </w:r>
      <w:r>
        <w:br/>
      </w:r>
      <w:r>
        <w:rPr>
          <w:rFonts w:ascii="Times New Roman"/>
          <w:b w:val="false"/>
          <w:i w:val="false"/>
          <w:color w:val="000000"/>
          <w:sz w:val="28"/>
        </w:rPr>
        <w:t>
</w:t>
      </w:r>
      <w:r>
        <w:rPr>
          <w:rFonts w:ascii="Times New Roman"/>
          <w:b w:val="false"/>
          <w:i w:val="false"/>
          <w:color w:val="000000"/>
          <w:sz w:val="28"/>
        </w:rPr>
        <w:t>
      жоғарғы оң бұрыштағы: «Қазақстан Республикасы Орталық сайлау комиссиясының «Электрондық сайлау жүйесін Қазақстан Республикасының «Қазақстан Республикасындағы сайлау туралы» Конституциялық </w:t>
      </w:r>
      <w:r>
        <w:rPr>
          <w:rFonts w:ascii="Times New Roman"/>
          <w:b w:val="false"/>
          <w:i w:val="false"/>
          <w:color w:val="000000"/>
          <w:sz w:val="28"/>
        </w:rPr>
        <w:t>заңымен</w:t>
      </w:r>
      <w:r>
        <w:rPr>
          <w:rFonts w:ascii="Times New Roman"/>
          <w:b w:val="false"/>
          <w:i w:val="false"/>
          <w:color w:val="000000"/>
          <w:sz w:val="28"/>
        </w:rPr>
        <w:t xml:space="preserve"> реттелмейтін бөлігінде пайдаланудың тәртібі жөніндегі Ережелерді бекіту туралы» 2004 жылғы 18 тамыздағы № 128/164 қаулысымен бекітілген» деген сөздер «Қазақстан Республикасы Орталық сайлау комиссиясының 2004 жылғы 18 тамыздағы № 128/164 қаулысымен бекітілген»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сайлау жүйесін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заңымен</w:t>
      </w:r>
      <w:r>
        <w:rPr>
          <w:rFonts w:ascii="Times New Roman"/>
          <w:b w:val="false"/>
          <w:i w:val="false"/>
          <w:color w:val="000000"/>
          <w:sz w:val="28"/>
        </w:rPr>
        <w:t xml:space="preserve"> реттелмейтін бөлігінде пайдалану ережелері»;</w:t>
      </w:r>
      <w:r>
        <w:br/>
      </w:r>
      <w:r>
        <w:rPr>
          <w:rFonts w:ascii="Times New Roman"/>
          <w:b w:val="false"/>
          <w:i w:val="false"/>
          <w:color w:val="000000"/>
          <w:sz w:val="28"/>
        </w:rPr>
        <w:t>
</w:t>
      </w:r>
      <w:r>
        <w:rPr>
          <w:rFonts w:ascii="Times New Roman"/>
          <w:b w:val="false"/>
          <w:i w:val="false"/>
          <w:color w:val="000000"/>
          <w:sz w:val="28"/>
        </w:rPr>
        <w:t>
      «I, II, III, IV, V» тараулардың нөмірленуі тиісінше «1, 2, 3, 4, 5» цифрларымен ауыстырылсын;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сайлау жүйесін пайдалана отырып дауыс беру кезінде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заңының</w:t>
      </w:r>
      <w:r>
        <w:rPr>
          <w:rFonts w:ascii="Times New Roman"/>
          <w:b w:val="false"/>
          <w:i w:val="false"/>
          <w:color w:val="000000"/>
          <w:sz w:val="28"/>
        </w:rPr>
        <w:t xml:space="preserve"> нормалары, төмендегідей ерекшеліктерді ескере отырып,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 да жазылсын:</w:t>
      </w:r>
      <w:r>
        <w:br/>
      </w:r>
      <w:r>
        <w:rPr>
          <w:rFonts w:ascii="Times New Roman"/>
          <w:b w:val="false"/>
          <w:i w:val="false"/>
          <w:color w:val="000000"/>
          <w:sz w:val="28"/>
        </w:rPr>
        <w:t>
</w:t>
      </w:r>
      <w:r>
        <w:rPr>
          <w:rFonts w:ascii="Times New Roman"/>
          <w:b w:val="false"/>
          <w:i w:val="false"/>
          <w:color w:val="000000"/>
          <w:sz w:val="28"/>
        </w:rPr>
        <w:t>
      «Дауыс беруге арналған үй-жайларда орнатылған жасырын дауыс беруге арналған кабиналардың ішінде: сайлаушыға дауыс беруге арналған терминалды қалай пайдалану керектігін түсіндіретін нұсқаулық, осы Ережелерге 1-қосымшаға сай экранында электрондық сайлау бюллетені көрсетілетін дауыс беруге арналған терминал орналастырылады. Электрондық сайлау бюллетенінде кандидаттардың тегі, аты, әкесінің аты, сайлау бюллетеніне енгізілген және партиялық тізімдерін ұсынған саяси партиялардың атаулары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сайлаушыларды есепке алуға, осы Ережелерге 2-қосымшаға сай электрондық дауыс беруге арналған құрылғыларды - сайлаушының электрондық карточкаларын беруге жауапты және осы сайлау учаскесіне келген, бірақ сайлаушылардың тізімдерінде жоқ сайлаушылар туралы деректерді нақтылау үшін округтік немесе облыстық, Астана және Алматы қалалық сайлау комиссияларымен байланыста болатын комиссия мүшелерін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Электрондық дауыс беруді сайлаушы жасырын дауыс беруге арналған кабинада жүзеге асырады, онда Конституциялық заңда белгіленген жағдайларды қоспағанда, өзге адамдардың қатысуына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Жасырын дауыс беруге арналған кабинада дауыс берген сайлаушы электрондық дауыс беруге арналған құрылғыны (сайлаушының электрондық карточкасын) дауыс беруге арналған терминалдан шығарады және оны сайлаушының көзінше дереу, дауыс беру нәтижелерін учаске компьютеріне есепке қосу үшін осы Ережелерге 3-қосымшаға сай жинақтаушыға салатын сайлау комиссиясының мүшесіне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«Берілген өтініштерге сәйкес, дауыс беруге арналған үй-жайдан тыс жерде дауыс беретін сайлаушылар туралы деректерді, учаскелік сайлау комиссиясы кемінде 200 сайлаушыға арналған жады бар тасымалданатын электрондық бюллетеньге енгізеді. Дауыс беру Конституциялық заңның </w:t>
      </w:r>
      <w:r>
        <w:rPr>
          <w:rFonts w:ascii="Times New Roman"/>
          <w:b w:val="false"/>
          <w:i w:val="false"/>
          <w:color w:val="000000"/>
          <w:sz w:val="28"/>
        </w:rPr>
        <w:t>41-бабының</w:t>
      </w:r>
      <w:r>
        <w:rPr>
          <w:rFonts w:ascii="Times New Roman"/>
          <w:b w:val="false"/>
          <w:i w:val="false"/>
          <w:color w:val="000000"/>
          <w:sz w:val="28"/>
        </w:rPr>
        <w:t xml:space="preserve"> 6-тармағында белгіленген тәртіпке сәйкес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Дауыстарды санау, Конституциялық заңның 50-6-бабына сәйкес, осы учаскеде дауыс беру аяқталысымен дереу жүзеге асырылады, бірақ осы учаскедегі дауыс беруге арналған барлық құрылғыларда қамтылған деректер электрондық сайлау жүйесіне енгізілмей тұрып басталмауы керек.»;</w:t>
      </w:r>
      <w:r>
        <w:br/>
      </w:r>
      <w:r>
        <w:rPr>
          <w:rFonts w:ascii="Times New Roman"/>
          <w:b w:val="false"/>
          <w:i w:val="false"/>
          <w:color w:val="000000"/>
          <w:sz w:val="28"/>
        </w:rPr>
        <w:t>
</w:t>
      </w:r>
      <w:r>
        <w:rPr>
          <w:rFonts w:ascii="Times New Roman"/>
          <w:b w:val="false"/>
          <w:i w:val="false"/>
          <w:color w:val="000000"/>
          <w:sz w:val="28"/>
        </w:rPr>
        <w:t>
      аталған Ережелерге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бұрыштағы «Қазақстан Республикасы Орталық сайлау комиссиясының 2004 жылғы 18 тамыздағы № 128/164 қаулысына» деген сөздер «Электрондық сайлау жүйесін «Қазақстан Республикасындағы сайлау туралы» Қазақстан Республикасының 1995 жылғы 28 қыркүйектегі Конституциялық заңымен реттелмейтін бөлігінде пайдалану ережелеріне»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Президенттігіне кандидаттың мемлекеттік тілді еркін меңгергендігін анықтау рәсімі туралы» Қазақстан Республикасы Орталық сайлау комиссиясы Төрағасының 2005 жылғы 31 тамыздағы № 12/26 (2005 жылғы 8 қыркүйектегі № 164 «Юридическая газета» газетінде жарияланған, Нормативтік құқықтық актілерді мемлекеттік тіркеу тізілімінде № 3820 болып тіркелген)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Конституциясының 41-бабы 2-тармағына, «Қазақстан Республикасындағы сайлау туралы» Қазақстан Республикасының 1995 жылғы 28 қыркүйектегі Конституциялық заңының 54-бабына, «Қазақстан Республикасы Конституциясы 41-бабының 2-тармағын ресми түсіндіру туралы» Қазақстан Республикасы Конституциялық Кеңесінің 1998 жылғы 9 қазандағы № 9/2 қаулысына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Президенттігіне кандидаттың мемлекеттік тілді еркін меңгергендігін анықтау Қазақстан Республикасының Президенттігіне кандидаттың мемлекеттік тілді еркін меңгергендігін анықтау жөніндегі лингвистикалық комиссияның (бұдан әрі - лингвистикалық комиссия) қорытындысымен, азамат өзін-өзі ұсыну туралы өтініш берген не республикалық қоғамдық бірлестіктің жоғарғы органы отырысының кандидатты ұсыну туралы хаттамасының үзіндісі кандидаттың дауысқа түсуге келісімі туралы өтінішімен қоса тапсырылған сәттен бастап бес күнтізбелік күн ішінде айқындалады.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Президенттігіне кандидаттың мемлекеттік тілді еркін меңгергендігін тексеруді лингвистикалық комиссия бір күнтізбелік күн ішінде жүргізеді. Отырысты өткізу күні мен уақытын лингвистикалық комиссия Қазақстан Республикасының Президенттігіне кандидатпен келісім бойынша айқындайды.».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Президенттігіне, Парламенті мен мәслихаттарының депутаттығына кандидаттардың, партиялық тізімдерін ұсынған саяси партиялардың сенім білдірілген адамдарын тіркеу жөніндегі нұсқаулықты бекіту туралы» Қазақстан Республикасы Орталық сайлау комиссиясының 2011 жылғы 21 қарашадағы № 62/108 (Нормативтік құқықтық актілерді мемлекеттік тіркеу тізілімінде № 7307 болып тіркелген)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«Сенім білдірілген адамдарды тіркеу тіркеу жөніндегі нұсқаулықты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 және 31-баптарына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Сенім білдірілген адамдарды тіркеу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Сенім білдірілген адамдарын тіркеу жөніндегі нұсқаулығы қосымшаға сәйкес редакцияда жазылсын.</w:t>
      </w:r>
    </w:p>
    <w:bookmarkEnd w:id="4"/>
    <w:bookmarkStart w:name="z6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2014 жылғы 9 желтоқсандағы № 23/251</w:t>
      </w:r>
      <w:r>
        <w:br/>
      </w:r>
      <w:r>
        <w:rPr>
          <w:rFonts w:ascii="Times New Roman"/>
          <w:b w:val="false"/>
          <w:i w:val="false"/>
          <w:color w:val="000000"/>
          <w:sz w:val="28"/>
        </w:rPr>
        <w:t xml:space="preserve">
қаулысына қосымша       </w:t>
      </w:r>
    </w:p>
    <w:bookmarkEnd w:id="5"/>
    <w:bookmarkStart w:name="z6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xml:space="preserve">
2011 жылғы 21 қарашадағы № 62/108 </w:t>
      </w:r>
      <w:r>
        <w:br/>
      </w:r>
      <w:r>
        <w:rPr>
          <w:rFonts w:ascii="Times New Roman"/>
          <w:b w:val="false"/>
          <w:i w:val="false"/>
          <w:color w:val="000000"/>
          <w:sz w:val="28"/>
        </w:rPr>
        <w:t xml:space="preserve">
қаулысымен бекітілген      </w:t>
      </w:r>
    </w:p>
    <w:bookmarkEnd w:id="6"/>
    <w:bookmarkStart w:name="z64" w:id="7"/>
    <w:p>
      <w:pPr>
        <w:spacing w:after="0"/>
        <w:ind w:left="0"/>
        <w:jc w:val="left"/>
      </w:pPr>
      <w:r>
        <w:rPr>
          <w:rFonts w:ascii="Times New Roman"/>
          <w:b/>
          <w:i w:val="false"/>
          <w:color w:val="000000"/>
        </w:rPr>
        <w:t xml:space="preserve"> 
Сенім білдірілген адамдарды тіркеу жөніндегі нұсқаулық</w:t>
      </w:r>
    </w:p>
    <w:bookmarkEnd w:id="7"/>
    <w:bookmarkStart w:name="z65" w:id="8"/>
    <w:p>
      <w:pPr>
        <w:spacing w:after="0"/>
        <w:ind w:left="0"/>
        <w:jc w:val="both"/>
      </w:pPr>
      <w:r>
        <w:rPr>
          <w:rFonts w:ascii="Times New Roman"/>
          <w:b w:val="false"/>
          <w:i w:val="false"/>
          <w:color w:val="000000"/>
          <w:sz w:val="28"/>
        </w:rPr>
        <w:t>
      1. Осы Сенім білдірілген адамдарды тіркеу жөніндегі нұсқаулық Қазақстан Республикасының Президенттігіне, Парламенті, мәслихаттары депутаттығына және Қазақстан Республикасының аудандық маңызы бар қалалары, ауылдық округтері, ауылдық округтің құрамына кірмейтін кенттері мен ауылдары әкімдігіне кандидаттардың (бұдан әрі - кандидаттар), партиялық тізімдерін ұсынған саяси партиялардың (бұдан әрі - саяси партиялар) сенім білдірілген адамдарын тіркеуді нақтылайды.</w:t>
      </w:r>
      <w:r>
        <w:br/>
      </w:r>
      <w:r>
        <w:rPr>
          <w:rFonts w:ascii="Times New Roman"/>
          <w:b w:val="false"/>
          <w:i w:val="false"/>
          <w:color w:val="000000"/>
          <w:sz w:val="28"/>
        </w:rPr>
        <w:t>
</w:t>
      </w:r>
      <w:r>
        <w:rPr>
          <w:rFonts w:ascii="Times New Roman"/>
          <w:b w:val="false"/>
          <w:i w:val="false"/>
          <w:color w:val="000000"/>
          <w:sz w:val="28"/>
        </w:rPr>
        <w:t>
      2. Кандидаттар, саяси партиялар сенім білдірілген адамдарын өздерінің қалауы бойынша тиісті сайлау округіндегі әр сайлау учаскесіне үш адамнан аспайтын санда анықтайды және олар туралы тіркеу үшін тиісті сайлау комиссиясына хабарлайды.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аудандық маңызы бар қалалары, ауылдық округтері, ауылдық округтің құрамына кірмейтін кенттері мен ауылдары әкімдігіне кандидаттар (бұдан әрі - әкімдікке) сенім білдірілген адамдарын өздерінің қалауы бойынша бес адамнан аспайтын санда анықтайды және олар туралы тіркеу үшін тиісті сайлау комиссиясына хабарлайды.</w:t>
      </w:r>
      <w:r>
        <w:br/>
      </w:r>
      <w:r>
        <w:rPr>
          <w:rFonts w:ascii="Times New Roman"/>
          <w:b w:val="false"/>
          <w:i w:val="false"/>
          <w:color w:val="000000"/>
          <w:sz w:val="28"/>
        </w:rPr>
        <w:t>
</w:t>
      </w:r>
      <w:r>
        <w:rPr>
          <w:rFonts w:ascii="Times New Roman"/>
          <w:b w:val="false"/>
          <w:i w:val="false"/>
          <w:color w:val="000000"/>
          <w:sz w:val="28"/>
        </w:rPr>
        <w:t>
      Қазақстан халқы Ассамблеясы сайлайтын Парламент Мәжілісінің депутаттығына кандидаттардың үштен аспайтын сенім білдірілген адамдары болады.</w:t>
      </w:r>
      <w:r>
        <w:br/>
      </w:r>
      <w:r>
        <w:rPr>
          <w:rFonts w:ascii="Times New Roman"/>
          <w:b w:val="false"/>
          <w:i w:val="false"/>
          <w:color w:val="000000"/>
          <w:sz w:val="28"/>
        </w:rPr>
        <w:t>
</w:t>
      </w:r>
      <w:r>
        <w:rPr>
          <w:rFonts w:ascii="Times New Roman"/>
          <w:b w:val="false"/>
          <w:i w:val="false"/>
          <w:color w:val="000000"/>
          <w:sz w:val="28"/>
        </w:rPr>
        <w:t>
      Парламент Сенатының депутаттығына кандидаттың әрбір ауданда, қалада, қаладағы ауданда бір-бірден сенім білдірілген адамы болады.</w:t>
      </w:r>
      <w:r>
        <w:br/>
      </w:r>
      <w:r>
        <w:rPr>
          <w:rFonts w:ascii="Times New Roman"/>
          <w:b w:val="false"/>
          <w:i w:val="false"/>
          <w:color w:val="000000"/>
          <w:sz w:val="28"/>
        </w:rPr>
        <w:t>
</w:t>
      </w:r>
      <w:r>
        <w:rPr>
          <w:rFonts w:ascii="Times New Roman"/>
          <w:b w:val="false"/>
          <w:i w:val="false"/>
          <w:color w:val="000000"/>
          <w:sz w:val="28"/>
        </w:rPr>
        <w:t>
      3. Кандидаттар олардың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заңының</w:t>
      </w:r>
      <w:r>
        <w:rPr>
          <w:rFonts w:ascii="Times New Roman"/>
          <w:b w:val="false"/>
          <w:i w:val="false"/>
          <w:color w:val="000000"/>
          <w:sz w:val="28"/>
        </w:rPr>
        <w:t xml:space="preserve"> (бұдан әрі - Конституциялық заң),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w:t>
      </w:r>
      <w:r>
        <w:rPr>
          <w:rFonts w:ascii="Times New Roman"/>
          <w:b w:val="false"/>
          <w:i w:val="false"/>
          <w:color w:val="000000"/>
          <w:sz w:val="28"/>
        </w:rPr>
        <w:t>Жарлығының</w:t>
      </w:r>
      <w:r>
        <w:rPr>
          <w:rFonts w:ascii="Times New Roman"/>
          <w:b w:val="false"/>
          <w:i w:val="false"/>
          <w:color w:val="000000"/>
          <w:sz w:val="28"/>
        </w:rPr>
        <w:t xml:space="preserve"> (бұдан әрі - Қағидалар) талаптарына сәйкестігін тиісті сайлау комиссиялары анықтағаннан кейін сенім білдірілген адамдарын тіркеу туралы өтінішпен жүгінеді.</w:t>
      </w:r>
      <w:r>
        <w:br/>
      </w:r>
      <w:r>
        <w:rPr>
          <w:rFonts w:ascii="Times New Roman"/>
          <w:b w:val="false"/>
          <w:i w:val="false"/>
          <w:color w:val="000000"/>
          <w:sz w:val="28"/>
        </w:rPr>
        <w:t>
</w:t>
      </w:r>
      <w:r>
        <w:rPr>
          <w:rFonts w:ascii="Times New Roman"/>
          <w:b w:val="false"/>
          <w:i w:val="false"/>
          <w:color w:val="000000"/>
          <w:sz w:val="28"/>
        </w:rPr>
        <w:t>
      Саяси партиялар Қазақстан Республикасы Орталық сайлау комиссиясына партиялық тізімдерін ұсынғаннан кейін сенім білдірілген адамдарын тіркеу туралы өтінішпен жүгінеді.</w:t>
      </w:r>
      <w:r>
        <w:br/>
      </w:r>
      <w:r>
        <w:rPr>
          <w:rFonts w:ascii="Times New Roman"/>
          <w:b w:val="false"/>
          <w:i w:val="false"/>
          <w:color w:val="000000"/>
          <w:sz w:val="28"/>
        </w:rPr>
        <w:t>
</w:t>
      </w:r>
      <w:r>
        <w:rPr>
          <w:rFonts w:ascii="Times New Roman"/>
          <w:b w:val="false"/>
          <w:i w:val="false"/>
          <w:color w:val="000000"/>
          <w:sz w:val="28"/>
        </w:rPr>
        <w:t>
      4. Кандидаттардың сенім білдірілген адамдарын тіркеу туралы өтінішті кандидаттардың өздері береді және қол қояды.</w:t>
      </w:r>
      <w:r>
        <w:br/>
      </w:r>
      <w:r>
        <w:rPr>
          <w:rFonts w:ascii="Times New Roman"/>
          <w:b w:val="false"/>
          <w:i w:val="false"/>
          <w:color w:val="000000"/>
          <w:sz w:val="28"/>
        </w:rPr>
        <w:t>
      Саяси партиялардың сенім білдірілген адамдарын тіркеу туралы өтінішті «Саяси партиялар туралы» Қазақстан Республикасының 2002 жылғы 15 шілдедегі </w:t>
      </w:r>
      <w:r>
        <w:rPr>
          <w:rFonts w:ascii="Times New Roman"/>
          <w:b w:val="false"/>
          <w:i w:val="false"/>
          <w:color w:val="000000"/>
          <w:sz w:val="28"/>
        </w:rPr>
        <w:t>Заңына</w:t>
      </w:r>
      <w:r>
        <w:rPr>
          <w:rFonts w:ascii="Times New Roman"/>
          <w:b w:val="false"/>
          <w:i w:val="false"/>
          <w:color w:val="000000"/>
          <w:sz w:val="28"/>
        </w:rPr>
        <w:t xml:space="preserve"> және саяси партияның жарғысына сәйкес уәкілетті адам береді және қол қояды.</w:t>
      </w:r>
      <w:r>
        <w:br/>
      </w:r>
      <w:r>
        <w:rPr>
          <w:rFonts w:ascii="Times New Roman"/>
          <w:b w:val="false"/>
          <w:i w:val="false"/>
          <w:color w:val="000000"/>
          <w:sz w:val="28"/>
        </w:rPr>
        <w:t>
</w:t>
      </w:r>
      <w:r>
        <w:rPr>
          <w:rFonts w:ascii="Times New Roman"/>
          <w:b w:val="false"/>
          <w:i w:val="false"/>
          <w:color w:val="000000"/>
          <w:sz w:val="28"/>
        </w:rPr>
        <w:t>
      5. Сенім білдірілген адамдарын тіркеу үшін кандидаттар, саяси партиялар тиісті сайлау комиссиясына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сенім білдірілген адамдарын тіркеу туралы қағаз және электрондық түрдегі өтініш. Өтініште азаматтығы, тегі, аты, әкесінің аты (болған кезде), атқаратын лауазымы, туған күні, айы және жылы көрсетіледі;</w:t>
      </w:r>
      <w:r>
        <w:br/>
      </w:r>
      <w:r>
        <w:rPr>
          <w:rFonts w:ascii="Times New Roman"/>
          <w:b w:val="false"/>
          <w:i w:val="false"/>
          <w:color w:val="000000"/>
          <w:sz w:val="28"/>
        </w:rPr>
        <w:t>
</w:t>
      </w:r>
      <w:r>
        <w:rPr>
          <w:rFonts w:ascii="Times New Roman"/>
          <w:b w:val="false"/>
          <w:i w:val="false"/>
          <w:color w:val="000000"/>
          <w:sz w:val="28"/>
        </w:rPr>
        <w:t>
      2) азаматтың кандидаттың, саяси партияның сенім білдірілген адамы болуға келісетіні туралы өтініші.</w:t>
      </w:r>
      <w:r>
        <w:br/>
      </w:r>
      <w:r>
        <w:rPr>
          <w:rFonts w:ascii="Times New Roman"/>
          <w:b w:val="false"/>
          <w:i w:val="false"/>
          <w:color w:val="000000"/>
          <w:sz w:val="28"/>
        </w:rPr>
        <w:t>
</w:t>
      </w:r>
      <w:r>
        <w:rPr>
          <w:rFonts w:ascii="Times New Roman"/>
          <w:b w:val="false"/>
          <w:i w:val="false"/>
          <w:color w:val="000000"/>
          <w:sz w:val="28"/>
        </w:rPr>
        <w:t>
      6. Аумақтық сайлау комиссиялары Президенттікке, Парламент Сенатының депутаттығына, әкімдікке кандидаттардың, сондай-ақ саяси партиялардың сенім білдірілген адамдарын тіркеуді жүзеге асырады.</w:t>
      </w:r>
      <w:r>
        <w:br/>
      </w:r>
      <w:r>
        <w:rPr>
          <w:rFonts w:ascii="Times New Roman"/>
          <w:b w:val="false"/>
          <w:i w:val="false"/>
          <w:color w:val="000000"/>
          <w:sz w:val="28"/>
        </w:rPr>
        <w:t>
      Округтік сайлау комиссиялары мәслихаттардың депутаттығына кандидаттардың сенім білдірілген адамдарын тіркеуді жүзеге асырады.</w:t>
      </w:r>
      <w:r>
        <w:br/>
      </w:r>
      <w:r>
        <w:rPr>
          <w:rFonts w:ascii="Times New Roman"/>
          <w:b w:val="false"/>
          <w:i w:val="false"/>
          <w:color w:val="000000"/>
          <w:sz w:val="28"/>
        </w:rPr>
        <w:t>
      Қазақстан халқы Ассамблеясы сайлайтын Парламент Мәжілісінің депутаттығына кандидаттардың сенім білдірілген адамдарын тіркеуді Астана немесе Алматы қаласының сайлау комиссиясы жүзеге асырады.</w:t>
      </w:r>
      <w:r>
        <w:br/>
      </w:r>
      <w:r>
        <w:rPr>
          <w:rFonts w:ascii="Times New Roman"/>
          <w:b w:val="false"/>
          <w:i w:val="false"/>
          <w:color w:val="000000"/>
          <w:sz w:val="28"/>
        </w:rPr>
        <w:t>
</w:t>
      </w:r>
      <w:r>
        <w:rPr>
          <w:rFonts w:ascii="Times New Roman"/>
          <w:b w:val="false"/>
          <w:i w:val="false"/>
          <w:color w:val="000000"/>
          <w:sz w:val="28"/>
        </w:rPr>
        <w:t>
      7. Кандидаттардың, саяси партиялардың сенім білдірілген адамдарын тіркеу не тіркеуден бас тарту туралы шешімді тиісті сайлау комиссиясы екі күндік мерзімде қабылдайды.</w:t>
      </w:r>
      <w:r>
        <w:br/>
      </w:r>
      <w:r>
        <w:rPr>
          <w:rFonts w:ascii="Times New Roman"/>
          <w:b w:val="false"/>
          <w:i w:val="false"/>
          <w:color w:val="000000"/>
          <w:sz w:val="28"/>
        </w:rPr>
        <w:t>
      Сенім білдірілген адамдарды тіркеу не тіркеуден бас тарту тиісті сайлау комиссиясының хаттамасымен ресімделеді.</w:t>
      </w:r>
      <w:r>
        <w:br/>
      </w:r>
      <w:r>
        <w:rPr>
          <w:rFonts w:ascii="Times New Roman"/>
          <w:b w:val="false"/>
          <w:i w:val="false"/>
          <w:color w:val="000000"/>
          <w:sz w:val="28"/>
        </w:rPr>
        <w:t>
      Тиісті сайлау комиссиясы сенім білдірілген адамдарды тіркегеннен кейін оларға куәліктер береді.</w:t>
      </w:r>
      <w:r>
        <w:br/>
      </w:r>
      <w:r>
        <w:rPr>
          <w:rFonts w:ascii="Times New Roman"/>
          <w:b w:val="false"/>
          <w:i w:val="false"/>
          <w:color w:val="000000"/>
          <w:sz w:val="28"/>
        </w:rPr>
        <w:t>
</w:t>
      </w:r>
      <w:r>
        <w:rPr>
          <w:rFonts w:ascii="Times New Roman"/>
          <w:b w:val="false"/>
          <w:i w:val="false"/>
          <w:color w:val="000000"/>
          <w:sz w:val="28"/>
        </w:rPr>
        <w:t>
      8. Тиісті сайлау комиссиясы кандидаттың, саяси партияның сенім білдірілген адамын тіркеуден мынадай жағдайларда, егер ол:</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азаматы болып табылмаса;</w:t>
      </w:r>
      <w:r>
        <w:br/>
      </w:r>
      <w:r>
        <w:rPr>
          <w:rFonts w:ascii="Times New Roman"/>
          <w:b w:val="false"/>
          <w:i w:val="false"/>
          <w:color w:val="000000"/>
          <w:sz w:val="28"/>
        </w:rPr>
        <w:t>
</w:t>
      </w:r>
      <w:r>
        <w:rPr>
          <w:rFonts w:ascii="Times New Roman"/>
          <w:b w:val="false"/>
          <w:i w:val="false"/>
          <w:color w:val="000000"/>
          <w:sz w:val="28"/>
        </w:rPr>
        <w:t>
      2) Конституциялық заңға сәйкес сайлау комиссиясының мүшесі болып табылса;</w:t>
      </w:r>
      <w:r>
        <w:br/>
      </w:r>
      <w:r>
        <w:rPr>
          <w:rFonts w:ascii="Times New Roman"/>
          <w:b w:val="false"/>
          <w:i w:val="false"/>
          <w:color w:val="000000"/>
          <w:sz w:val="28"/>
        </w:rPr>
        <w:t>
</w:t>
      </w:r>
      <w:r>
        <w:rPr>
          <w:rFonts w:ascii="Times New Roman"/>
          <w:b w:val="false"/>
          <w:i w:val="false"/>
          <w:color w:val="000000"/>
          <w:sz w:val="28"/>
        </w:rPr>
        <w:t>
      3)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Жарлығына</w:t>
      </w:r>
      <w:r>
        <w:rPr>
          <w:rFonts w:ascii="Times New Roman"/>
          <w:b w:val="false"/>
          <w:i w:val="false"/>
          <w:color w:val="000000"/>
          <w:sz w:val="28"/>
        </w:rPr>
        <w:t xml:space="preserve"> сәйкес мемлекеттік саяси қызметші лауазымын атқарса, бас тартады.</w:t>
      </w:r>
      <w:r>
        <w:br/>
      </w:r>
      <w:r>
        <w:rPr>
          <w:rFonts w:ascii="Times New Roman"/>
          <w:b w:val="false"/>
          <w:i w:val="false"/>
          <w:color w:val="000000"/>
          <w:sz w:val="28"/>
        </w:rPr>
        <w:t>
</w:t>
      </w:r>
      <w:r>
        <w:rPr>
          <w:rFonts w:ascii="Times New Roman"/>
          <w:b w:val="false"/>
          <w:i w:val="false"/>
          <w:color w:val="000000"/>
          <w:sz w:val="28"/>
        </w:rPr>
        <w:t>
      9. Сенім білдірілген адамның Конституциялық заңның </w:t>
      </w:r>
      <w:r>
        <w:rPr>
          <w:rFonts w:ascii="Times New Roman"/>
          <w:b w:val="false"/>
          <w:i w:val="false"/>
          <w:color w:val="000000"/>
          <w:sz w:val="28"/>
        </w:rPr>
        <w:t>31-бабы</w:t>
      </w:r>
      <w:r>
        <w:rPr>
          <w:rFonts w:ascii="Times New Roman"/>
          <w:b w:val="false"/>
          <w:i w:val="false"/>
          <w:color w:val="000000"/>
          <w:sz w:val="28"/>
        </w:rPr>
        <w:t xml:space="preserve"> 4-тармағының, Қағидалардың 35-тармағының талаптарына сәйкестігі осы Нұсқаулықтың 5-тармағына сәйкес кандидат, саяси партия ұсынған құжаттардың негізінде анықталады.</w:t>
      </w:r>
      <w:r>
        <w:br/>
      </w:r>
      <w:r>
        <w:rPr>
          <w:rFonts w:ascii="Times New Roman"/>
          <w:b w:val="false"/>
          <w:i w:val="false"/>
          <w:color w:val="000000"/>
          <w:sz w:val="28"/>
        </w:rPr>
        <w:t>
</w:t>
      </w:r>
      <w:r>
        <w:rPr>
          <w:rFonts w:ascii="Times New Roman"/>
          <w:b w:val="false"/>
          <w:i w:val="false"/>
          <w:color w:val="000000"/>
          <w:sz w:val="28"/>
        </w:rPr>
        <w:t>
      10. Сенім білдірілген адамдар сайлау науқаны аяқталғаннан кейін, өз ұйғарымымен, кандидаттың және саяси партияның шешімімен, сондай-ақ кандидатты, партиялық тізімді тіркеудің күші жойылған, Конституциялық заң бұзылған жағдайларда өз мәртебесінен айырылады.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