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d1b4" w14:textId="3ded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2013 жылғы 31 шілдедегі № 110 "Ойыл ауданында аз қамтамасыз етілген отбасыларына (азаматтарға) тұрғын үй көмегін көрсетудің мөлшерін және тәртібін айқындау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2014 жылғы 18 ақпандағы № 148 шешімі. Ақтөбе облысының Әділет департаментінде 2014 жылғы 19 наурызда № 3823 болып тіркелді. Күші жойылды - Ақтөбе облысы Ойыл аудандық мәслихатының 2017 жылғы 13 наурыздағы № 86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аудандық мәслихатының 13.03.2017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"Тұрғын үй қатынастары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1997 жылғы 16 сәуірдегі,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Заңдарының нормативтік ережелеріне сәйкес, "Тұрғын үй көмегін көрсету Ережесін бекіту туралы" Қазақстан Республикасы Үкіметінің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Құрылыс және тұрғын үй-коммуналдық шаруашылық істері Агенттігі төрағасының 2011 жылғы 5 желтоқсандағы "Тұрғын үй көмегін алуға, сондай-ақ мемлекеттік тұрғын үй қорынан тұрғын үйді немесе жеке тұрғын үй қорынан жергілікті атқарушы орган жалдаған тұрғын үйді алуға үміткер отбасының (азаматтың) жиынтық табысын есептеу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Ойыл аудандық мәслихатының 2013 жылғы 31 шілдедегі № 110 "Ойыл ауданында аз қамтамасыз етілген отбасыларына (азаматтарға) тұрғын үй көмегін көрсетудің мөлшерін және тәртібін айқындау Ережесін бекіту туралы" (нормативтік құқықтық кесімдерді мемлекеттік тіркеу тізілімінде № 3642 тіркелген, 2013 жылдың 12 қыркүйегінде аудандық "Ойыл" газетінің № 34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Ойыл ауданында аз қамтамасыз етілген отбасыларына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жылдың 1 қаңтарынан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тармақшасындағы "тәулік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төлеуге" деген сөздері;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 азат жолы бөлігіндегі ",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есептегіштің құнының" деген сөздері;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"сондай-ақ жекешелендірілген тұрғын үй-жайларында (пәтерлерде), жеке тұрғын үйде пайдалануда тұрған дәлдік сыныбы 2,5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төлеуге," деген сөздері;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 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",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құнына" деген сөздері;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"тәулік уақыты бойынша электр қуатының шығынын саралап есептейтін және бақылайтын, дәлдік сыныбы 1-ден төмен емес электр қуатын бір фазалық есептегіштің құны, " деген сөздері;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тәулік уақыты бойынша электр қуатының шығынын саралап есептейтін және бақылайтын, дәлдік сыныбы 1-ден төмен емес электр қуатын бір фазалық есептегіштің құнының" деген сөздері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