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5f8f" w14:textId="98d5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24 желтоқсандағы № 121 "2014-2016 жылдарға арналған Алға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20 қазандағы № 169 шешімі. Ақтөбе облысының Әділет департаментінде 2014 жылғы 29 қазанда № 4051 болып тіркелді. Күші жойылды – Ақтөбе облысы Алға аудандық мәслихатының 24.12.2014 № 182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Ескерту. Күші жойылды – Ақтөбе облысы Алға аудандық мәслихатының 24.12.2014 № 182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Аудандық мәслихаттың 2013 жылғы 24 желтоқсандағы № 121 «2014-2016 жылдарға арналған Алға ауданының бюджеті туралы» (Нормативтік құқықтық актілерді мемлекеттік тіркеу тізілімінде № 3751 тіркелген, 2014 жылғы 28 қаңтарда аудандық «Жұлдыз-Звезда» газетінің № 4-5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«5 043 977» деген сандары «5 057 576,6»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w:t>
      </w:r>
      <w:r>
        <w:br/>
      </w:r>
      <w:r>
        <w:rPr>
          <w:rFonts w:ascii="Times New Roman"/>
          <w:b w:val="false"/>
          <w:i w:val="false"/>
          <w:color w:val="000000"/>
          <w:sz w:val="28"/>
        </w:rPr>
        <w:t>
      «1 638 832» деген сандары «1 626 443» сандарымен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«38 050» деген сандары «50 558,5» сандарымен ауыстырылсын;</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w:t>
      </w:r>
      <w:r>
        <w:br/>
      </w:r>
      <w:r>
        <w:rPr>
          <w:rFonts w:ascii="Times New Roman"/>
          <w:b w:val="false"/>
          <w:i w:val="false"/>
          <w:color w:val="000000"/>
          <w:sz w:val="28"/>
        </w:rPr>
        <w:t>
      «23 118» деген сандары «23 004» сандарымен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«3 343 977» деген сандары «3 357 571,1»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«5 025 557,8» деген сандары «5 040 259,3»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xml:space="preserve">
      таза бюджеттік кредит беру </w:t>
      </w:r>
      <w:r>
        <w:br/>
      </w:r>
      <w:r>
        <w:rPr>
          <w:rFonts w:ascii="Times New Roman"/>
          <w:b w:val="false"/>
          <w:i w:val="false"/>
          <w:color w:val="000000"/>
          <w:sz w:val="28"/>
        </w:rPr>
        <w:t>
       «15 434» деген сандары «20 990»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«19 446» деген сандары «25 002»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«- 98 766,8» деген сандары «- 105 424,7»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«98 766,8» деген сандары «105 424,7»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екінші абзацтағы «19 446» сандары «25 002»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екінші абзацтағы «79 890» сандары «86 194» сандарымен ауыстырылсын;</w:t>
      </w:r>
      <w:r>
        <w:br/>
      </w:r>
      <w:r>
        <w:rPr>
          <w:rFonts w:ascii="Times New Roman"/>
          <w:b w:val="false"/>
          <w:i w:val="false"/>
          <w:color w:val="000000"/>
          <w:sz w:val="28"/>
        </w:rPr>
        <w:t xml:space="preserve">
      үшінші абзацтағы «19 012» сандары «32 741» сандарымен ауыстырылсын; </w:t>
      </w:r>
      <w:r>
        <w:br/>
      </w:r>
      <w:r>
        <w:rPr>
          <w:rFonts w:ascii="Times New Roman"/>
          <w:b w:val="false"/>
          <w:i w:val="false"/>
          <w:color w:val="000000"/>
          <w:sz w:val="28"/>
        </w:rPr>
        <w:t>
      төртінші абзацтағы «68 087» сандары «67 970,7» сандарымен ауыстырылсын;</w:t>
      </w:r>
      <w:r>
        <w:br/>
      </w:r>
      <w:r>
        <w:rPr>
          <w:rFonts w:ascii="Times New Roman"/>
          <w:b w:val="false"/>
          <w:i w:val="false"/>
          <w:color w:val="000000"/>
          <w:sz w:val="28"/>
        </w:rPr>
        <w:t>
       бесінші абзацтағы «33 593» сандары «33 199» сандарымен ауыстырылсын;</w:t>
      </w:r>
      <w:r>
        <w:br/>
      </w:r>
      <w:r>
        <w:rPr>
          <w:rFonts w:ascii="Times New Roman"/>
          <w:b w:val="false"/>
          <w:i w:val="false"/>
          <w:color w:val="000000"/>
          <w:sz w:val="28"/>
        </w:rPr>
        <w:t>
      тоғызыншы абзацтағы «142 391» сандары «138 576,9» сандарымен ауыстырылсын;</w:t>
      </w:r>
      <w:r>
        <w:br/>
      </w:r>
      <w:r>
        <w:rPr>
          <w:rFonts w:ascii="Times New Roman"/>
          <w:b w:val="false"/>
          <w:i w:val="false"/>
          <w:color w:val="000000"/>
          <w:sz w:val="28"/>
        </w:rPr>
        <w:t>
      он бірінші абзацтағы «21 000» сандары «19 825,5» сандарымен ауыстырылсын;</w:t>
      </w:r>
      <w:r>
        <w:br/>
      </w:r>
      <w:r>
        <w:rPr>
          <w:rFonts w:ascii="Times New Roman"/>
          <w:b w:val="false"/>
          <w:i w:val="false"/>
          <w:color w:val="000000"/>
          <w:sz w:val="28"/>
        </w:rPr>
        <w:t>
      он екінші абзацтағы «7 396» сандары «6 456» сандарымен ауыстырылсын;</w:t>
      </w:r>
      <w:r>
        <w:br/>
      </w:r>
      <w:r>
        <w:rPr>
          <w:rFonts w:ascii="Times New Roman"/>
          <w:b w:val="false"/>
          <w:i w:val="false"/>
          <w:color w:val="000000"/>
          <w:sz w:val="28"/>
        </w:rPr>
        <w:t>
      4) 
</w:t>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 xml:space="preserve">сессиясының төрайымы </w:t>
            </w:r>
            <w:r>
              <w:br/>
            </w:r>
            <w:r>
              <w:rPr>
                <w:rFonts w:ascii="Times New Roman"/>
                <w:b w:val="false"/>
                <w:i w:val="false"/>
                <w:color w:val="000000"/>
                <w:sz w:val="20"/>
              </w:rPr>
              <w:t>
</w:t>
            </w:r>
            <w:r>
              <w:rPr>
                <w:rFonts w:ascii="Times New Roman"/>
                <w:b w:val="false"/>
                <w:i/>
                <w:color w:val="000000"/>
                <w:sz w:val="20"/>
              </w:rPr>
              <w:t xml:space="preserve">      Р. Еркусимова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А. Кайрушев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Алға аудандық мәслихатының 2014 жылғы 20 қазандағы № 169 шешіміне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мәслихатының 2013 жылғы 24 желтоқсандағы № 121 шешіміне 1 ҚОСЫМША</w:t>
            </w:r>
          </w:p>
        </w:tc>
      </w:tr>
    </w:tbl>
    <w:p>
      <w:pPr>
        <w:spacing w:after="0"/>
        <w:ind w:left="0"/>
        <w:jc w:val="left"/>
      </w:pPr>
      <w:r>
        <w:rPr>
          <w:rFonts w:ascii="Times New Roman"/>
          <w:b/>
          <w:i w:val="false"/>
          <w:color w:val="000000"/>
        </w:rPr>
        <w:t xml:space="preserve"> 2014 жылға арналған Алға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5057576,6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3357571,1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5040259,3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279355,3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2143687,2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үйге көмек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155677,7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398912,9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Алға аудандық мәслихатының 2014 жылғы 20 қазандағы № 169 шешіміне 2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мәслихатының 2013 жылғы 24 желтоқсандағы № 121 шешіміне 5 ҚОСЫМША</w:t>
            </w:r>
          </w:p>
        </w:tc>
      </w:tr>
    </w:tbl>
    <w:p>
      <w:pPr>
        <w:spacing w:after="0"/>
        <w:ind w:left="0"/>
        <w:jc w:val="left"/>
      </w:pPr>
      <w:r>
        <w:rPr>
          <w:rFonts w:ascii="Times New Roman"/>
          <w:b/>
          <w:i w:val="false"/>
          <w:color w:val="000000"/>
        </w:rPr>
        <w:t xml:space="preserve"> 2014 жылға арналған аудандық бюджетке қала және ауылдық округ әкімдері аппараттарының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4447"/>
        <w:gridCol w:w="2326"/>
        <w:gridCol w:w="2326"/>
        <w:gridCol w:w="2460"/>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 123022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123008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123011</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133910,7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11392,8</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w:t>
            </w:r>
            <w:r>
              <w:rPr>
                <w:rFonts w:ascii="Times New Roman"/>
                <w:b/>
                <w:i w:val="false"/>
                <w:color w:val="000000"/>
                <w:sz w:val="20"/>
              </w:rPr>
              <w:t>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131 929,1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11 695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21 767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133 910,7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4294"/>
        <w:gridCol w:w="4049"/>
        <w:gridCol w:w="3171"/>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ауылдық округтердің атауы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көшелеріндегі автомобиль жолдарын күрделі және орташа жөндеу 123045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w:t>
            </w:r>
            <w:r>
              <w:rPr>
                <w:rFonts w:ascii="Times New Roman"/>
                <w:b/>
                <w:i w:val="false"/>
                <w:color w:val="000000"/>
                <w:sz w:val="20"/>
              </w:rPr>
              <w:t>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15 244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12 668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89 133,8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