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bad1" w14:textId="1e8b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26 желтоқсандағы № 943 бұйрығы. Қазақстан Республикасының Әділет министрлігінде 2015 жылы 19 ақпанда № 10293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департаменті (С.Т. Құсетов)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мерзімдік баспа басылымдарында және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Облыстардың, республикалық маңызы бар қалалардың, елорданың және Көліктегі полиция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25.09.2019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жарияланғаннан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полиция генерал-майоры М.Ғ. Демеуовке жүктелсін.</w:t>
      </w:r>
    </w:p>
    <w:bookmarkEnd w:id="7"/>
    <w:bookmarkStart w:name="z12" w:id="8"/>
    <w:p>
      <w:pPr>
        <w:spacing w:after="0"/>
        <w:ind w:left="0"/>
        <w:jc w:val="both"/>
      </w:pPr>
      <w:r>
        <w:rPr>
          <w:rFonts w:ascii="Times New Roman"/>
          <w:b w:val="false"/>
          <w:i w:val="false"/>
          <w:color w:val="000000"/>
          <w:sz w:val="28"/>
        </w:rPr>
        <w:t xml:space="preserve">
      5. Осы бұйрық алғашқы ресми жарияланған күннен кейін күнтізбелік жиырма бір күн өткеннен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Е. Досаев</w:t>
            </w:r>
          </w:p>
          <w:p>
            <w:pPr>
              <w:spacing w:after="20"/>
              <w:ind w:left="20"/>
              <w:jc w:val="both"/>
            </w:pPr>
            <w:r>
              <w:rPr>
                <w:rFonts w:ascii="Times New Roman"/>
                <w:b w:val="false"/>
                <w:i w:val="false"/>
                <w:color w:val="000000"/>
                <w:sz w:val="20"/>
              </w:rPr>
              <w:t>
2015 жылғы 12 қаңтар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Инвестициялар және даму</w:t>
            </w:r>
          </w:p>
          <w:p>
            <w:pPr>
              <w:spacing w:after="20"/>
              <w:ind w:left="20"/>
              <w:jc w:val="both"/>
            </w:pPr>
            <w:r>
              <w:rPr>
                <w:rFonts w:ascii="Times New Roman"/>
                <w:b w:val="false"/>
                <w:i w:val="false"/>
                <w:color w:val="000000"/>
                <w:sz w:val="20"/>
              </w:rPr>
              <w:t>
министрінің міндентін атқарушы</w:t>
            </w:r>
          </w:p>
          <w:p>
            <w:pPr>
              <w:spacing w:after="20"/>
              <w:ind w:left="20"/>
              <w:jc w:val="both"/>
            </w:pPr>
            <w:r>
              <w:rPr>
                <w:rFonts w:ascii="Times New Roman"/>
                <w:b w:val="false"/>
                <w:i w:val="false"/>
                <w:color w:val="000000"/>
                <w:sz w:val="20"/>
              </w:rPr>
              <w:t>
 Ж. Қасымбек</w:t>
            </w:r>
          </w:p>
          <w:p>
            <w:pPr>
              <w:spacing w:after="20"/>
              <w:ind w:left="20"/>
              <w:jc w:val="both"/>
            </w:pPr>
            <w:r>
              <w:rPr>
                <w:rFonts w:ascii="Times New Roman"/>
                <w:b w:val="false"/>
                <w:i w:val="false"/>
                <w:color w:val="000000"/>
                <w:sz w:val="20"/>
              </w:rPr>
              <w:t>
2014 жылғы 26 желтоқсан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Денсаулық сақтау және </w:t>
            </w:r>
          </w:p>
          <w:p>
            <w:pPr>
              <w:spacing w:after="20"/>
              <w:ind w:left="20"/>
              <w:jc w:val="both"/>
            </w:pPr>
            <w:r>
              <w:rPr>
                <w:rFonts w:ascii="Times New Roman"/>
                <w:b w:val="false"/>
                <w:i w:val="false"/>
                <w:color w:val="000000"/>
                <w:sz w:val="20"/>
              </w:rPr>
              <w:t>
әлеуметтік даму министрі</w:t>
            </w:r>
          </w:p>
          <w:p>
            <w:pPr>
              <w:spacing w:after="20"/>
              <w:ind w:left="20"/>
              <w:jc w:val="both"/>
            </w:pPr>
            <w:r>
              <w:rPr>
                <w:rFonts w:ascii="Times New Roman"/>
                <w:b w:val="false"/>
                <w:i w:val="false"/>
                <w:color w:val="000000"/>
                <w:sz w:val="20"/>
              </w:rPr>
              <w:t>
 Т. Дүйсенова</w:t>
            </w:r>
          </w:p>
          <w:p>
            <w:pPr>
              <w:spacing w:after="20"/>
              <w:ind w:left="20"/>
              <w:jc w:val="both"/>
            </w:pPr>
            <w:r>
              <w:rPr>
                <w:rFonts w:ascii="Times New Roman"/>
                <w:b w:val="false"/>
                <w:i w:val="false"/>
                <w:color w:val="000000"/>
                <w:sz w:val="20"/>
              </w:rPr>
              <w:t>
2014 жылғы 29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943 бұйрығымен бекітілген</w:t>
            </w:r>
          </w:p>
        </w:tc>
      </w:tr>
    </w:tbl>
    <w:bookmarkStart w:name="z4" w:id="9"/>
    <w:p>
      <w:pPr>
        <w:spacing w:after="0"/>
        <w:ind w:left="0"/>
        <w:jc w:val="left"/>
      </w:pPr>
      <w:r>
        <w:rPr>
          <w:rFonts w:ascii="Times New Roman"/>
          <w:b/>
          <w:i w:val="false"/>
          <w:color w:val="000000"/>
        </w:rPr>
        <w:t xml:space="preserve"> Есірткі құралдарының, психотроптық заттар мен прекурсорлардың</w:t>
      </w:r>
      <w:r>
        <w:br/>
      </w:r>
      <w:r>
        <w:rPr>
          <w:rFonts w:ascii="Times New Roman"/>
          <w:b/>
          <w:i w:val="false"/>
          <w:color w:val="000000"/>
        </w:rPr>
        <w:t>айналымына байланысты қызмет үшін біліктілік талаптары және</w:t>
      </w:r>
      <w:r>
        <w:br/>
      </w:r>
      <w:r>
        <w:rPr>
          <w:rFonts w:ascii="Times New Roman"/>
          <w:b/>
          <w:i w:val="false"/>
          <w:color w:val="000000"/>
        </w:rPr>
        <w:t>оларға сәйкестікті растайтын құжаттардың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Ішкі істер министрінің 30.11.2016 </w:t>
      </w:r>
      <w:r>
        <w:rPr>
          <w:rFonts w:ascii="Times New Roman"/>
          <w:b w:val="false"/>
          <w:i w:val="false"/>
          <w:color w:val="ff0000"/>
          <w:sz w:val="28"/>
        </w:rPr>
        <w:t>№ 1113</w:t>
      </w:r>
      <w:r>
        <w:rPr>
          <w:rFonts w:ascii="Times New Roman"/>
          <w:b w:val="false"/>
          <w:i w:val="false"/>
          <w:color w:val="ff0000"/>
          <w:sz w:val="28"/>
        </w:rPr>
        <w:t xml:space="preserve"> (алғаш ресми жарияланған күннен кейін күнтізбелік жиырма бір күн өткен соң қолданысқа енгізіледі); 25.09.2019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жарияланғаннан кейін күнтізбелік жиырма бір күн өткен соң қолданысқа енгізіледі); 22.06.2022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қызмет түрлері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МДБ-ны пайдалана отырып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персоналды орналастыруға арналған меншік құқығындағы немесе өзге заңды негіздегі қызметтік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органдарының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 Заңының </w:t>
            </w:r>
            <w:r>
              <w:rPr>
                <w:rFonts w:ascii="Times New Roman"/>
                <w:b w:val="false"/>
                <w:i w:val="false"/>
                <w:color w:val="000000"/>
                <w:sz w:val="20"/>
              </w:rPr>
              <w:t>25-бабында</w:t>
            </w:r>
            <w:r>
              <w:rPr>
                <w:rFonts w:ascii="Times New Roman"/>
                <w:b w:val="false"/>
                <w:i w:val="false"/>
                <w:color w:val="000000"/>
                <w:sz w:val="20"/>
              </w:rPr>
              <w:t xml:space="preserve"> белгіленген тәртіппен көрсетілетін қызметті беруші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әзірлеу, өндіру, қайта өңдеу, тасымалдау, жөнелту, сатып алу, сақтау, сату, бөлу, пайдалану, жою үшін өндірістік қауіпсіздік саласындағы нормативтік құқықтық актілердің талаптарына жауап беретін меншік құқығындағы немесе өзге де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айналымына байланысты қызметті жүзеге асыру кезінде өнеркәсіптік қауіпсіздік саласындағы органдарының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 Заңының </w:t>
            </w:r>
            <w:r>
              <w:rPr>
                <w:rFonts w:ascii="Times New Roman"/>
                <w:b w:val="false"/>
                <w:i w:val="false"/>
                <w:color w:val="000000"/>
                <w:sz w:val="20"/>
              </w:rPr>
              <w:t>25-бабында</w:t>
            </w:r>
            <w:r>
              <w:rPr>
                <w:rFonts w:ascii="Times New Roman"/>
                <w:b w:val="false"/>
                <w:i w:val="false"/>
                <w:color w:val="000000"/>
                <w:sz w:val="20"/>
              </w:rPr>
              <w:t xml:space="preserve"> белгіленген тәртіппен көрсетілетін қызметті беруші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органдары туралы" Қазақстан Республикасы Заңының 6-бабына сәйкес есірткі құралдарының, психотроптық заттардың, прекурсорларының айналымы саласындағы объектілер мен үй-жайлардың техникалық нығайту талаптарына сәйкес келетін есірткі құралдарын және (немесе) психотроптық заттар мен прекурсорларды сақтау үшін тағайындалған меншік құқығында немесе өзге де заңды негіздерде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қызметті жүзеге асыратын орны бойынша есiрткi құралдары, психотроптық заттар мен прекурсорлар айналымы саласындағы уәкілетті мемлекеттік органның аумақтық бөлінісінің келісім-хаты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нығайту талаптарына сәйкестігі заңды тұлғаның қызметті жүзеге асыратын орны бойынша есiрткi құралдары, психотроптық заттар мен прекурсорлар айналымы саласындағы уәкілетті мемлекеттік органның аумақтық бөлінісінің келісім-хатымен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w:t>
            </w:r>
            <w:r>
              <w:rPr>
                <w:rFonts w:ascii="Times New Roman"/>
                <w:b w:val="false"/>
                <w:i w:val="false"/>
                <w:color w:val="000000"/>
                <w:sz w:val="20"/>
              </w:rPr>
              <w:t>7-бабына</w:t>
            </w:r>
            <w:r>
              <w:rPr>
                <w:rFonts w:ascii="Times New Roman"/>
                <w:b w:val="false"/>
                <w:i w:val="false"/>
                <w:color w:val="000000"/>
                <w:sz w:val="20"/>
              </w:rPr>
              <w:t xml:space="preserve"> сәйкес есірткі құралдарымен және прекурсорлар мен жұмыс істеуге рұқсаты бар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тізімі:</w:t>
            </w:r>
          </w:p>
          <w:p>
            <w:pPr>
              <w:spacing w:after="20"/>
              <w:ind w:left="20"/>
              <w:jc w:val="both"/>
            </w:pPr>
            <w:r>
              <w:rPr>
                <w:rFonts w:ascii="Times New Roman"/>
                <w:b w:val="false"/>
                <w:i w:val="false"/>
                <w:color w:val="000000"/>
                <w:sz w:val="20"/>
              </w:rPr>
              <w:t>
1) ішкі істер органдарының қызметкерлерді тексергені туралы белгісі;</w:t>
            </w:r>
          </w:p>
          <w:p>
            <w:pPr>
              <w:spacing w:after="20"/>
              <w:ind w:left="20"/>
              <w:jc w:val="both"/>
            </w:pPr>
            <w:r>
              <w:rPr>
                <w:rFonts w:ascii="Times New Roman"/>
                <w:b w:val="false"/>
                <w:i w:val="false"/>
                <w:color w:val="000000"/>
                <w:sz w:val="20"/>
              </w:rPr>
              <w:t>
2) наркология лық және жүйке аурулары диспансерлері нің қызметкерлер арасында нашақорлық, уытқұмарлық, созылмалы маскүнемдік ауруларымен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адамдардың жоқ екені туралы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арасында қызметкер лерді тексергені туралы және нашақорлық, уытқұмарлық, созылмалы маскүнемдік аурулары 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 дың жоқ екені туралы мәліметтерді ақпаратта ндыру объектілерінің ақпарат тық өзара іс-қимылы арқылы тексереді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прекурсорларын сақтау үшін арналған үй-жайды күзету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Қарулы Күштер, басқа әскерлер мен әскери құралымдар күзететін объектілерді қоспағанда, жеке күзет ұйымдарының есірткі құралдарын, психотроптық заттар мен прекурсорларын сақтау үшін үй-жайды күзету келісімшарты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түрінде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және прекурсорлар бар жүктерді тасымалдауды iшкi iстер органдарымен келiсе отырып, әскерилендірілген күзет немесе басқа да күзет қызметі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көрсету бойынша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түрінде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әзірлеу, өндіру, қайта өңдеу, тасымалдау, жөнелту, сатып алу, сақтау, бөлу, сату, пайдалану,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әзірлеу, өндіру, қайта өңдеу, сатып алу, сату, пайдалану, тасымалдау, жөнелту, бөлу, жою үшін өндірістік қауіпсіздік саласындағы нормативтік құқықтық актілердің талаптарына жауап беретін меншік құқығындағы немесе өзге де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 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Жылжымайтын мүліктің ауыртпалығы жағдайында банктік мекеменің мөрімен расталған кепілдік келісімшартының көшірмесі электрондық түрде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 мен прекурсорларды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 мен прекурсорларды өндіру үшін арналған меншік құқығындағы немесе өзге де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 ры) туралы мәліметтерді ақпараттан 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 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 тын мүліктің ауыртпалығы жағдайында банктік мекеменің мөрімен расталған кепілдік келісімшартының көшірмесі электрондық түрде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 мен прекурсорларды әзірлеу, өндіру, қайта өңдеу, тасымалдау, жөнелту, сатып алу, сақтау, бөлу, сату, пайдалану,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Психотроптық заттар мен прекурсорларды әзірлеу, қайта өңдеу, сатып алу, сақтау, сату, пайдалану, тасымалдау, жөнелту, бөлу, жою, өндіру үшін арналған меншік құқығындағы немесе өзге заңды негіздегі өндірістік-техникалық база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 тын мүлікке ауыртпалықтар және оның техникалық сипаттамалары) туралы мәліметтерді ақпараттан 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 тын мүліктің ауыртпалығы жағдайында банктік мекеменің мөрімен расталған кепілдік келісімшартының көшірмесі электрондық түрде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жылжымалы құрам және автомобиль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құжаттар, мүліктік жалдау (жалға беру) келісімшарты бойынша бөтеннің мүлкін уақытша иелену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электрондық көшірмесі түрінде ұсынылады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өсімдіктер мен шөптерді өсіру, жинау,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өсімдіктер мен шөптерді өсіру, жинау, дайындау үшін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xml:space="preserve">
3) Жылжымайтын мүліктің ауыртпалығы жағдайында банктік мекеменің мөрімен расталған кепілдік келісімшартының көшірмесі электрондық түрде ұсынылады.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психотроптық заттар бар өсімдіктер мен шөптерді өсіру, жинау,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өсімдіктер мен шөптерді өсіру, жинау, дайындау үшін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xml:space="preserve">
3) Жылжымайтын мүліктің ауыртпалығы жағдайында банктік мекеменің мөрімен расталған кепілдік келісімшартының көшірмесі электрондық түрде ұсынылады.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прекурсорларының айналымына байланысты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 психотроптық заттар мен прекурсорларды сатып алумен, сақтаумен, бөлумен, өткізумен, пайдаланумен, жоюмен байланысты денсаулық сақтау жүйесіндегі қызметті жүзеге асыру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талаптарының 4,5,6-тармақтары және есірткі құралдары ның, психотроп тық заттар мен прекурсорлардың айналымына байланысты қызмет үшін оларға сәйкестікті растайтын құжаттардың тізбесі бойынша құжаттар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0"/>
              </w:rPr>
              <w:t>10-бабының</w:t>
            </w:r>
            <w:r>
              <w:rPr>
                <w:rFonts w:ascii="Times New Roman"/>
                <w:b w:val="false"/>
                <w:i w:val="false"/>
                <w:color w:val="000000"/>
                <w:sz w:val="20"/>
              </w:rPr>
              <w:t xml:space="preserve"> 5) тармақшасына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30.11.2016 </w:t>
            </w:r>
            <w:r>
              <w:rPr>
                <w:rFonts w:ascii="Times New Roman"/>
                <w:b w:val="false"/>
                <w:i w:val="false"/>
                <w:color w:val="ff0000"/>
                <w:sz w:val="20"/>
              </w:rPr>
              <w:t>№ 1113</w:t>
            </w:r>
            <w:r>
              <w:rPr>
                <w:rFonts w:ascii="Times New Roman"/>
                <w:b w:val="false"/>
                <w:i w:val="false"/>
                <w:color w:val="ff0000"/>
                <w:sz w:val="20"/>
              </w:rPr>
              <w:t xml:space="preserve"> (алғаш ресми жарияланған күннен кейін күнтізбелік жиырма бір күн өткен соң қолданысқа енгізіледі) бұйрығымен.</w:t>
            </w:r>
          </w:p>
        </w:tc>
      </w:tr>
    </w:tbl>
    <w:p>
      <w:pPr>
        <w:spacing w:after="0"/>
        <w:ind w:left="0"/>
        <w:jc w:val="both"/>
      </w:pPr>
      <w:r>
        <w:rPr>
          <w:rFonts w:ascii="Times New Roman"/>
          <w:b w:val="false"/>
          <w:i w:val="false"/>
          <w:color w:val="000000"/>
          <w:sz w:val="28"/>
        </w:rPr>
        <w:t>
      Ескерту: реттік нөмірлері 2, 3, 4 және 6-жолдарда көрсетілген талаптар теміржол және автомобиль көлігімен жүк тасымалдаушыларға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