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04dec" w14:textId="6104d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айыруға сотталғандардың діни жораларды орындауы үшін жағдайлар жасау жөніндегі нұсқаулықты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2014 жылғы 8 тамыздағы № 503 бұйрығы. Қазақстан Республикасының Әділет министрлігінде 2014 жылы 6 қыркүйекте № 9722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16-бабы </w:t>
      </w:r>
      <w:r>
        <w:rPr>
          <w:rFonts w:ascii="Times New Roman"/>
          <w:b w:val="false"/>
          <w:i w:val="false"/>
          <w:color w:val="000000"/>
          <w:sz w:val="28"/>
        </w:rPr>
        <w:t>1-бөлігінің</w:t>
      </w:r>
      <w:r>
        <w:rPr>
          <w:rFonts w:ascii="Times New Roman"/>
          <w:b w:val="false"/>
          <w:i w:val="false"/>
          <w:color w:val="000000"/>
          <w:sz w:val="28"/>
        </w:rPr>
        <w:t xml:space="preserve"> 10)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Бас бостандығынан айыруға сотталғандардың діни жораларды орындауы үшін жағдайлар жасау жөніндегі </w:t>
      </w:r>
      <w:r>
        <w:rPr>
          <w:rFonts w:ascii="Times New Roman"/>
          <w:b w:val="false"/>
          <w:i w:val="false"/>
          <w:color w:val="000000"/>
          <w:sz w:val="28"/>
        </w:rPr>
        <w:t>нұсқаулығы</w:t>
      </w:r>
      <w:r>
        <w:rPr>
          <w:rFonts w:ascii="Times New Roman"/>
          <w:b w:val="false"/>
          <w:i w:val="false"/>
          <w:color w:val="000000"/>
          <w:sz w:val="28"/>
        </w:rPr>
        <w:t xml:space="preserve"> бекітілсін.</w:t>
      </w:r>
    </w:p>
    <w:bookmarkEnd w:id="1"/>
    <w:bookmarkStart w:name="z11" w:id="2"/>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(Б.М. Бердалин):</w:t>
      </w:r>
    </w:p>
    <w:bookmarkEnd w:id="2"/>
    <w:bookmarkStart w:name="z29"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30" w:id="4"/>
    <w:p>
      <w:pPr>
        <w:spacing w:after="0"/>
        <w:ind w:left="0"/>
        <w:jc w:val="both"/>
      </w:pPr>
      <w:r>
        <w:rPr>
          <w:rFonts w:ascii="Times New Roman"/>
          <w:b w:val="false"/>
          <w:i w:val="false"/>
          <w:color w:val="000000"/>
          <w:sz w:val="28"/>
        </w:rPr>
        <w:t>
      2) осы бұйрықты "Әділет" ақпараттық-құқықтық жүйесінде және ресми бұқаралық ақпарат құралдарында ресми жариялауды;</w:t>
      </w:r>
    </w:p>
    <w:bookmarkEnd w:id="4"/>
    <w:bookmarkStart w:name="z31"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www.mvd.gov.kz интернет-ресурсында орналастыруды қамтамасыз етсін.</w:t>
      </w:r>
    </w:p>
    <w:bookmarkEnd w:id="5"/>
    <w:bookmarkStart w:name="z15"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полиция генерал-майоры Е.З. Тургумбаевқа және Қазақстан Республикасы Ішкі істер министрлігі Қылмыстық-атқару жүйесі комитетіне (Б.М. Бердалин) жүктелсін.</w:t>
      </w:r>
    </w:p>
    <w:bookmarkEnd w:id="6"/>
    <w:bookmarkStart w:name="z16"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бірақ 2015 жылғы 1 қаңтардан ерте емес.</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br/>
            </w:r>
            <w:r>
              <w:rPr>
                <w:rFonts w:ascii="Times New Roman"/>
                <w:b w:val="false"/>
                <w:i/>
                <w:color w:val="000000"/>
                <w:sz w:val="20"/>
              </w:rPr>
              <w:t>полиция генерал-лейтенанты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8 тамыздағы</w:t>
            </w:r>
            <w:r>
              <w:br/>
            </w:r>
            <w:r>
              <w:rPr>
                <w:rFonts w:ascii="Times New Roman"/>
                <w:b w:val="false"/>
                <w:i w:val="false"/>
                <w:color w:val="000000"/>
                <w:sz w:val="20"/>
              </w:rPr>
              <w:t>№ 503 бұйрығымен</w:t>
            </w:r>
            <w:r>
              <w:br/>
            </w:r>
            <w:r>
              <w:rPr>
                <w:rFonts w:ascii="Times New Roman"/>
                <w:b w:val="false"/>
                <w:i w:val="false"/>
                <w:color w:val="000000"/>
                <w:sz w:val="20"/>
              </w:rPr>
              <w:t>бекітілген</w:t>
            </w:r>
          </w:p>
        </w:tc>
      </w:tr>
    </w:tbl>
    <w:bookmarkStart w:name="z4" w:id="8"/>
    <w:p>
      <w:pPr>
        <w:spacing w:after="0"/>
        <w:ind w:left="0"/>
        <w:jc w:val="left"/>
      </w:pPr>
      <w:r>
        <w:rPr>
          <w:rFonts w:ascii="Times New Roman"/>
          <w:b/>
          <w:i w:val="false"/>
          <w:color w:val="000000"/>
        </w:rPr>
        <w:t xml:space="preserve"> Бас бостандығынан айыруға сотталғандардың діни жораларды</w:t>
      </w:r>
      <w:r>
        <w:br/>
      </w:r>
      <w:r>
        <w:rPr>
          <w:rFonts w:ascii="Times New Roman"/>
          <w:b/>
          <w:i w:val="false"/>
          <w:color w:val="000000"/>
        </w:rPr>
        <w:t>орындауы үшін жағдайлар жасау жөніндегі нұсқаулық</w:t>
      </w:r>
    </w:p>
    <w:bookmarkEnd w:id="8"/>
    <w:bookmarkStart w:name="z5"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21.05.2019 </w:t>
      </w:r>
      <w:r>
        <w:rPr>
          <w:rFonts w:ascii="Times New Roman"/>
          <w:b w:val="false"/>
          <w:i w:val="false"/>
          <w:color w:val="ff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 w:id="10"/>
    <w:p>
      <w:pPr>
        <w:spacing w:after="0"/>
        <w:ind w:left="0"/>
        <w:jc w:val="both"/>
      </w:pPr>
      <w:r>
        <w:rPr>
          <w:rFonts w:ascii="Times New Roman"/>
          <w:b w:val="false"/>
          <w:i w:val="false"/>
          <w:color w:val="000000"/>
          <w:sz w:val="28"/>
        </w:rPr>
        <w:t xml:space="preserve">
      1. Осы Бас бостандығынан айыруға сотталғандардың діни жораларды орындауы үшін жағдайлар жасау жөніндегі нұсқаулық (бұдан әрі – Нұсқаулық) Қазақстан Республикасы Ішкі істер министрлігі қылмыстық-атқару жүйесінің мекемелерінде (бұдан әрі – мекемелер) діни жораларды орындауға арналған жағдайларды нақтылайды және Қазақстан Республикасының Қылмыстық-атқару кодексінің </w:t>
      </w:r>
      <w:r>
        <w:rPr>
          <w:rFonts w:ascii="Times New Roman"/>
          <w:b w:val="false"/>
          <w:i w:val="false"/>
          <w:color w:val="000000"/>
          <w:sz w:val="28"/>
        </w:rPr>
        <w:t>13-бабына</w:t>
      </w:r>
      <w:r>
        <w:rPr>
          <w:rFonts w:ascii="Times New Roman"/>
          <w:b w:val="false"/>
          <w:i w:val="false"/>
          <w:color w:val="000000"/>
          <w:sz w:val="28"/>
        </w:rPr>
        <w:t xml:space="preserve">, 16-бабы </w:t>
      </w:r>
      <w:r>
        <w:rPr>
          <w:rFonts w:ascii="Times New Roman"/>
          <w:b w:val="false"/>
          <w:i w:val="false"/>
          <w:color w:val="000000"/>
          <w:sz w:val="28"/>
        </w:rPr>
        <w:t>1-бөлігінің</w:t>
      </w:r>
      <w:r>
        <w:rPr>
          <w:rFonts w:ascii="Times New Roman"/>
          <w:b w:val="false"/>
          <w:i w:val="false"/>
          <w:color w:val="000000"/>
          <w:sz w:val="28"/>
        </w:rPr>
        <w:t xml:space="preserve"> 10) тармақшасына, "Діни қызмет және діни бірлестіктер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10"/>
    <w:bookmarkStart w:name="z7" w:id="11"/>
    <w:p>
      <w:pPr>
        <w:spacing w:after="0"/>
        <w:ind w:left="0"/>
        <w:jc w:val="left"/>
      </w:pPr>
      <w:r>
        <w:rPr>
          <w:rFonts w:ascii="Times New Roman"/>
          <w:b/>
          <w:i w:val="false"/>
          <w:color w:val="000000"/>
        </w:rPr>
        <w:t xml:space="preserve"> 2-тарау. Бас бостандығынан айыруға сотталғандардың діни жораларды орындауы үшін жағдайлар жасау жөніндегі іс-шаралар</w:t>
      </w:r>
    </w:p>
    <w:bookmarkEnd w:id="11"/>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21.05.2019 </w:t>
      </w:r>
      <w:r>
        <w:rPr>
          <w:rFonts w:ascii="Times New Roman"/>
          <w:b w:val="false"/>
          <w:i w:val="false"/>
          <w:color w:val="ff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12"/>
    <w:p>
      <w:pPr>
        <w:spacing w:after="0"/>
        <w:ind w:left="0"/>
        <w:jc w:val="both"/>
      </w:pPr>
      <w:r>
        <w:rPr>
          <w:rFonts w:ascii="Times New Roman"/>
          <w:b w:val="false"/>
          <w:i w:val="false"/>
          <w:color w:val="000000"/>
          <w:sz w:val="28"/>
        </w:rPr>
        <w:t>
      2. Мекемелерде ұсталатын адамдарға олардың немесе олардың туысқандарының өтініші бойынша салт жораларының қажеттілігі жағдайында әділет органдарында тіркелген діни бірлестіктердің діни қызметшілері (бұдан әрі – діни қызметші) шақырылады.</w:t>
      </w:r>
    </w:p>
    <w:bookmarkEnd w:id="12"/>
    <w:bookmarkStart w:name="z17" w:id="13"/>
    <w:p>
      <w:pPr>
        <w:spacing w:after="0"/>
        <w:ind w:left="0"/>
        <w:jc w:val="both"/>
      </w:pPr>
      <w:r>
        <w:rPr>
          <w:rFonts w:ascii="Times New Roman"/>
          <w:b w:val="false"/>
          <w:i w:val="false"/>
          <w:color w:val="000000"/>
          <w:sz w:val="28"/>
        </w:rPr>
        <w:t xml:space="preserve">
      3. Мекеме әкiмшiлiгi дiни бiрлестiктердің ұсыныстарын ескере отырып, осы Нұсқаулыққа </w:t>
      </w:r>
      <w:r>
        <w:rPr>
          <w:rFonts w:ascii="Times New Roman"/>
          <w:b w:val="false"/>
          <w:i w:val="false"/>
          <w:color w:val="000000"/>
          <w:sz w:val="28"/>
        </w:rPr>
        <w:t>қосымшаға</w:t>
      </w:r>
      <w:r>
        <w:rPr>
          <w:rFonts w:ascii="Times New Roman"/>
          <w:b w:val="false"/>
          <w:i w:val="false"/>
          <w:color w:val="000000"/>
          <w:sz w:val="28"/>
        </w:rPr>
        <w:t xml:space="preserve"> сәйкес нысаны бойынша алдағы күнтізбелік жылға дiни бiрлестiктері өкiлдерiнiң мекемелерге бару кестесiн бекітеді, онда діни бірлестіктің атауы, бару күні мен уақыты, дәріс (жоралар) тақырыбы көрсетіледі. Осы кесте тиісті діни бірлестіктің басшысымен келісіледі және бір жыл ішінде қолданыста болады. Сотталғандарға мәлімет үшін осы кестенің көшірмесі мекеменің әрбір жасағында (камерада) орналастырылады.</w:t>
      </w:r>
    </w:p>
    <w:bookmarkEnd w:id="13"/>
    <w:bookmarkStart w:name="z18" w:id="14"/>
    <w:p>
      <w:pPr>
        <w:spacing w:after="0"/>
        <w:ind w:left="0"/>
        <w:jc w:val="both"/>
      </w:pPr>
      <w:r>
        <w:rPr>
          <w:rFonts w:ascii="Times New Roman"/>
          <w:b w:val="false"/>
          <w:i w:val="false"/>
          <w:color w:val="000000"/>
          <w:sz w:val="28"/>
        </w:rPr>
        <w:t>
      4. Дiни қызметшілердің сотталғандар арасындағы жұмысын мекеме бастығының тәрбие жұмысы жөнiндегi орынбасары ұйымдастырады және бақылайды.</w:t>
      </w:r>
    </w:p>
    <w:bookmarkEnd w:id="14"/>
    <w:bookmarkStart w:name="z19" w:id="15"/>
    <w:p>
      <w:pPr>
        <w:spacing w:after="0"/>
        <w:ind w:left="0"/>
        <w:jc w:val="both"/>
      </w:pPr>
      <w:r>
        <w:rPr>
          <w:rFonts w:ascii="Times New Roman"/>
          <w:b w:val="false"/>
          <w:i w:val="false"/>
          <w:color w:val="000000"/>
          <w:sz w:val="28"/>
        </w:rPr>
        <w:t xml:space="preserve">
      5. Діни қызметшілердің мекемелерге баруы Қылмыстық-атқару кодексінің (бұдан әрі – ҚАК) </w:t>
      </w:r>
      <w:r>
        <w:rPr>
          <w:rFonts w:ascii="Times New Roman"/>
          <w:b w:val="false"/>
          <w:i w:val="false"/>
          <w:color w:val="000000"/>
          <w:sz w:val="28"/>
        </w:rPr>
        <w:t>98-бабына</w:t>
      </w:r>
      <w:r>
        <w:rPr>
          <w:rFonts w:ascii="Times New Roman"/>
          <w:b w:val="false"/>
          <w:i w:val="false"/>
          <w:color w:val="000000"/>
          <w:sz w:val="28"/>
        </w:rPr>
        <w:t xml:space="preserve"> сәйкес жүзеге асырылады. Мекеме әкiмшiлiгi олардың назарына мекемеге бару тәртiбiн жеткiзедi және олардың қауiпсiздiк шараларын қамтамасыз етедi.</w:t>
      </w:r>
    </w:p>
    <w:bookmarkEnd w:id="15"/>
    <w:bookmarkStart w:name="z20" w:id="16"/>
    <w:p>
      <w:pPr>
        <w:spacing w:after="0"/>
        <w:ind w:left="0"/>
        <w:jc w:val="both"/>
      </w:pPr>
      <w:r>
        <w:rPr>
          <w:rFonts w:ascii="Times New Roman"/>
          <w:b w:val="false"/>
          <w:i w:val="false"/>
          <w:color w:val="000000"/>
          <w:sz w:val="28"/>
        </w:rPr>
        <w:t>
      6. Діни қызметшімен кездесуге ниет білдірген сотталған мекеме әкімшілігіне ерікті нысанда жазбаша өтінішпен жүгінеді.</w:t>
      </w:r>
    </w:p>
    <w:bookmarkEnd w:id="16"/>
    <w:bookmarkStart w:name="z21" w:id="17"/>
    <w:p>
      <w:pPr>
        <w:spacing w:after="0"/>
        <w:ind w:left="0"/>
        <w:jc w:val="both"/>
      </w:pPr>
      <w:r>
        <w:rPr>
          <w:rFonts w:ascii="Times New Roman"/>
          <w:b w:val="false"/>
          <w:i w:val="false"/>
          <w:color w:val="000000"/>
          <w:sz w:val="28"/>
        </w:rPr>
        <w:t>
      7. Мекеме әкімшілігі сотталғаннан өтініш алғаннан кейін, кестеде көрсетілген мерзімде оның діни қызметшімен кездесуін қамтамасыз етеді. Салт жораларды орындау кезінде мекеме әкімшілігінің өкілдері қатысады.</w:t>
      </w:r>
    </w:p>
    <w:bookmarkEnd w:id="17"/>
    <w:bookmarkStart w:name="z22" w:id="18"/>
    <w:p>
      <w:pPr>
        <w:spacing w:after="0"/>
        <w:ind w:left="0"/>
        <w:jc w:val="both"/>
      </w:pPr>
      <w:r>
        <w:rPr>
          <w:rFonts w:ascii="Times New Roman"/>
          <w:b w:val="false"/>
          <w:i w:val="false"/>
          <w:color w:val="000000"/>
          <w:sz w:val="28"/>
        </w:rPr>
        <w:t>
      8. Сотталғандар діни қызметшілермен кездесу үшін мекеме әкімшілігі үй-жай бөледі. Бұл үй-жай дінге қатысы жоқ қажетті құрал-жабдықтармен (үстел, орындықтар және басқа) жабдықталады. Діни тақырыпты материалдарды тыңдау және көру қажет болған жағдайда, үй-жайда аудио және бейнеаппаратура орнатылады.</w:t>
      </w:r>
    </w:p>
    <w:bookmarkEnd w:id="18"/>
    <w:bookmarkStart w:name="z23" w:id="19"/>
    <w:p>
      <w:pPr>
        <w:spacing w:after="0"/>
        <w:ind w:left="0"/>
        <w:jc w:val="both"/>
      </w:pPr>
      <w:r>
        <w:rPr>
          <w:rFonts w:ascii="Times New Roman"/>
          <w:b w:val="false"/>
          <w:i w:val="false"/>
          <w:color w:val="000000"/>
          <w:sz w:val="28"/>
        </w:rPr>
        <w:t>
      9. Мекеме әкімшілігі діни қызметшілермен кездесуге ниет білдірген сотталғандарды (оның ішінде жазаны өтеудің белгіленген тәртібін бұзған үшін тәртіптік изоляторға немесе жалғыз адамдық камераға ауыстырылғандарды) кездесу үшін бөлінген үй-жайға апарады.</w:t>
      </w:r>
    </w:p>
    <w:bookmarkEnd w:id="19"/>
    <w:bookmarkStart w:name="z24" w:id="20"/>
    <w:p>
      <w:pPr>
        <w:spacing w:after="0"/>
        <w:ind w:left="0"/>
        <w:jc w:val="both"/>
      </w:pPr>
      <w:r>
        <w:rPr>
          <w:rFonts w:ascii="Times New Roman"/>
          <w:b w:val="false"/>
          <w:i w:val="false"/>
          <w:color w:val="000000"/>
          <w:sz w:val="28"/>
        </w:rPr>
        <w:t xml:space="preserve">
      10. Діни қызметшілерімен кездесу алдында және кездескеннен кейін сотталғандар ҚАК-нің </w:t>
      </w:r>
      <w:r>
        <w:rPr>
          <w:rFonts w:ascii="Times New Roman"/>
          <w:b w:val="false"/>
          <w:i w:val="false"/>
          <w:color w:val="000000"/>
          <w:sz w:val="28"/>
        </w:rPr>
        <w:t>98-бабына</w:t>
      </w:r>
      <w:r>
        <w:rPr>
          <w:rFonts w:ascii="Times New Roman"/>
          <w:b w:val="false"/>
          <w:i w:val="false"/>
          <w:color w:val="000000"/>
          <w:sz w:val="28"/>
        </w:rPr>
        <w:t xml:space="preserve"> сәйкес тексеріледі немесе тінтіледі.</w:t>
      </w:r>
    </w:p>
    <w:bookmarkEnd w:id="20"/>
    <w:bookmarkStart w:name="z25" w:id="21"/>
    <w:p>
      <w:pPr>
        <w:spacing w:after="0"/>
        <w:ind w:left="0"/>
        <w:jc w:val="both"/>
      </w:pPr>
      <w:r>
        <w:rPr>
          <w:rFonts w:ascii="Times New Roman"/>
          <w:b w:val="false"/>
          <w:i w:val="false"/>
          <w:color w:val="000000"/>
          <w:sz w:val="28"/>
        </w:rPr>
        <w:t>
      11. Сотталғандарға салт жораларды мекеменің күн тәртібімен көзделген жеке уақытта өзінің ұйықтайтын орнының жанында жеке орындауға рұқсат етіледі. Бұл мақсатқа үй-жай бөлінбейді.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21.05.2019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xml:space="preserve">
      12. Діни әдебиет және діни мазмұндағы өзге де ақпараттық материалдар, діни мақсаттағы заттар "Діни қызмет және діни бірлестіктер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діни сараптамадан өткеннен және оның қорытындысын алғаннан кейін ғана мекеме аумағына кіргізіледі. Бұл ретте, мекемедегі адамдардың өмірі мен денсаулығына қауiп төндіретін діни мақсаттағы заттарды кіргізуге жол берілмейді.</w:t>
      </w:r>
    </w:p>
    <w:bookmarkEnd w:id="22"/>
    <w:bookmarkStart w:name="z27" w:id="23"/>
    <w:p>
      <w:pPr>
        <w:spacing w:after="0"/>
        <w:ind w:left="0"/>
        <w:jc w:val="both"/>
      </w:pPr>
      <w:r>
        <w:rPr>
          <w:rFonts w:ascii="Times New Roman"/>
          <w:b w:val="false"/>
          <w:i w:val="false"/>
          <w:color w:val="000000"/>
          <w:sz w:val="28"/>
        </w:rPr>
        <w:t>
      13. Камералық және қатаң жағдайда жазаны өтеудегі сотталғандарға діни әдебиет және діни мазмұндағы өзге материалдар мекеменің күн тәртібімен көзделген жеке уақытта ұсынылады.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21.05.2019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xml:space="preserve">
      14. ҚАК-нің </w:t>
      </w:r>
      <w:r>
        <w:rPr>
          <w:rFonts w:ascii="Times New Roman"/>
          <w:b w:val="false"/>
          <w:i w:val="false"/>
          <w:color w:val="000000"/>
          <w:sz w:val="28"/>
        </w:rPr>
        <w:t>97-бабына</w:t>
      </w:r>
      <w:r>
        <w:rPr>
          <w:rFonts w:ascii="Times New Roman"/>
          <w:b w:val="false"/>
          <w:i w:val="false"/>
          <w:color w:val="000000"/>
          <w:sz w:val="28"/>
        </w:rPr>
        <w:t xml:space="preserve"> сәйкес сотталғандардың діни жораларды орындауы мекеме қызметіне кедергі келтірмеуі, ішкі тәртіпті бұзбауы, сондай-ақ жазаларын өтеп жатқан басқа адамдардың құқықтары мен заңды мүдделерін шектемеуі тиіс.</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сотталғандардың діни жораларды</w:t>
            </w:r>
            <w:r>
              <w:br/>
            </w:r>
            <w:r>
              <w:rPr>
                <w:rFonts w:ascii="Times New Roman"/>
                <w:b w:val="false"/>
                <w:i w:val="false"/>
                <w:color w:val="000000"/>
                <w:sz w:val="20"/>
              </w:rPr>
              <w:t>орындауы үшін жағдайлар жасау</w:t>
            </w:r>
            <w:r>
              <w:br/>
            </w:r>
            <w:r>
              <w:rPr>
                <w:rFonts w:ascii="Times New Roman"/>
                <w:b w:val="false"/>
                <w:i w:val="false"/>
                <w:color w:val="000000"/>
                <w:sz w:val="20"/>
              </w:rPr>
              <w:t>жөніндегі нұсқаулыққа қосымша</w:t>
            </w:r>
          </w:p>
        </w:tc>
      </w:tr>
    </w:tbl>
    <w:bookmarkStart w:name="z10" w:id="25"/>
    <w:p>
      <w:pPr>
        <w:spacing w:after="0"/>
        <w:ind w:left="0"/>
        <w:jc w:val="both"/>
      </w:pPr>
      <w:r>
        <w:rPr>
          <w:rFonts w:ascii="Times New Roman"/>
          <w:b w:val="false"/>
          <w:i w:val="false"/>
          <w:color w:val="000000"/>
          <w:sz w:val="28"/>
        </w:rPr>
        <w:t>
      Нысан</w:t>
      </w:r>
    </w:p>
    <w:bookmarkEnd w:id="25"/>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______________________ облысы бойынша</w:t>
      </w:r>
    </w:p>
    <w:p>
      <w:pPr>
        <w:spacing w:after="0"/>
        <w:ind w:left="0"/>
        <w:jc w:val="both"/>
      </w:pPr>
      <w:r>
        <w:rPr>
          <w:rFonts w:ascii="Times New Roman"/>
          <w:b w:val="false"/>
          <w:i w:val="false"/>
          <w:color w:val="000000"/>
          <w:sz w:val="28"/>
        </w:rPr>
        <w:t>
      ҚАЖД _____________мекемесінің бастығы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(атағы, қолы, тегі, аты, әкесінің аты</w:t>
      </w:r>
    </w:p>
    <w:p>
      <w:pPr>
        <w:spacing w:after="0"/>
        <w:ind w:left="0"/>
        <w:jc w:val="both"/>
      </w:pPr>
      <w:r>
        <w:rPr>
          <w:rFonts w:ascii="Times New Roman"/>
          <w:b w:val="false"/>
          <w:i w:val="false"/>
          <w:color w:val="000000"/>
          <w:sz w:val="28"/>
        </w:rPr>
        <w:t>
      (болған жағдайда)- бұдан әрі Т.А.Ә.)</w:t>
      </w:r>
    </w:p>
    <w:bookmarkStart w:name="z12" w:id="26"/>
    <w:p>
      <w:pPr>
        <w:spacing w:after="0"/>
        <w:ind w:left="0"/>
        <w:jc w:val="left"/>
      </w:pPr>
      <w:r>
        <w:rPr>
          <w:rFonts w:ascii="Times New Roman"/>
          <w:b/>
          <w:i w:val="false"/>
          <w:color w:val="000000"/>
        </w:rPr>
        <w:t xml:space="preserve"> 20 ___ жылға арналған дiни бiрлестiктер</w:t>
      </w:r>
      <w:r>
        <w:br/>
      </w:r>
      <w:r>
        <w:rPr>
          <w:rFonts w:ascii="Times New Roman"/>
          <w:b/>
          <w:i w:val="false"/>
          <w:color w:val="000000"/>
        </w:rPr>
        <w:t>өкiлдерiнiң мекемелерге бару</w:t>
      </w:r>
      <w:r>
        <w:br/>
      </w:r>
      <w:r>
        <w:rPr>
          <w:rFonts w:ascii="Times New Roman"/>
          <w:b/>
          <w:i w:val="false"/>
          <w:color w:val="000000"/>
        </w:rPr>
        <w:t>КЕСТЕСІ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1753"/>
        <w:gridCol w:w="3702"/>
        <w:gridCol w:w="2240"/>
        <w:gridCol w:w="3048"/>
        <w:gridCol w:w="779"/>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бірлестіктің атауы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бірлестік өкілінің Т.А.Ә.</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күні және уақыты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 (жораның) тақырыбы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 w:id="27"/>
    <w:p>
      <w:pPr>
        <w:spacing w:after="0"/>
        <w:ind w:left="0"/>
        <w:jc w:val="both"/>
      </w:pPr>
      <w:r>
        <w:rPr>
          <w:rFonts w:ascii="Times New Roman"/>
          <w:b w:val="false"/>
          <w:i w:val="false"/>
          <w:color w:val="000000"/>
          <w:sz w:val="28"/>
        </w:rPr>
        <w:t>
      "КЕЛІСІЛДІ"</w:t>
      </w:r>
    </w:p>
    <w:bookmarkEnd w:id="27"/>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(діни бірлестік жетекшісінің Т.А.Ә.) </w:t>
      </w:r>
    </w:p>
    <w:bookmarkStart w:name="z14" w:id="28"/>
    <w:p>
      <w:pPr>
        <w:spacing w:after="0"/>
        <w:ind w:left="0"/>
        <w:jc w:val="both"/>
      </w:pPr>
      <w:r>
        <w:rPr>
          <w:rFonts w:ascii="Times New Roman"/>
          <w:b w:val="false"/>
          <w:i w:val="false"/>
          <w:color w:val="000000"/>
          <w:sz w:val="28"/>
        </w:rPr>
        <w:t>
      20 ___ жылғы "____" ________________</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