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e13f2" w14:textId="65e13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саласындағы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2014 жылғы 27 мамырдағы № 167 қаулысы. Ақтөбе облысының Әділет департаментінде 2014 жылғы 17 маусымда № 3953 болып тіркелді. Күші жойылды - Ақтөбе облысының әкімдігінің 2015 жылғы 27 мамырдағы № 175 қаулысымен</w:t>
      </w:r>
    </w:p>
    <w:p>
      <w:pPr>
        <w:spacing w:after="0"/>
        <w:ind w:left="0"/>
        <w:jc w:val="both"/>
      </w:pPr>
      <w:bookmarkStart w:name="z1" w:id="0"/>
      <w:r>
        <w:rPr>
          <w:rFonts w:ascii="Times New Roman"/>
          <w:b w:val="false"/>
          <w:i w:val="false"/>
          <w:color w:val="ff0000"/>
          <w:sz w:val="28"/>
        </w:rPr>
        <w:t xml:space="preserve">      Ескерту. Күші жойылды - Ақтөбе облысының әкімдігінің 27.05.2015 </w:t>
      </w:r>
      <w:r>
        <w:rPr>
          <w:rFonts w:ascii="Times New Roman"/>
          <w:b w:val="false"/>
          <w:i w:val="false"/>
          <w:color w:val="000000"/>
          <w:sz w:val="28"/>
        </w:rPr>
        <w:t>№ 175</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5 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 16-бабының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Үкіметінің 2014 жылғы 26 ақпандағы № 154 "Көмірсутек шикізатын қоспағанда, жер қойнауын пайдалану саласындағы мемлекеттiк көрсетілетін қызметтер стандарттарын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"Кең таралған пайдалы қазбаларды барлауға, өндіруге жер қойнауын пайдалану құқығының кепіл шартын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"Ақтөбе облысының табиғи ресурстар және табиғатты пайдалануды реттеу басқармасы" мемлекеттік мекемесі осы қаулыны "Әділет" ақпараттық-құқықтық жұйесіне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Р.К. Кемаловаға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 әкімі</w:t>
            </w:r>
            <w:r>
              <w:br/>
            </w:r>
            <w:r>
              <w:rPr>
                <w:rFonts w:ascii="Times New Roman"/>
                <w:b w:val="false"/>
                <w:i w:val="false"/>
                <w:color w:val="000000"/>
                <w:sz w:val="20"/>
              </w:rPr>
              <w:t>
</w:t>
            </w:r>
            <w:r>
              <w:br/>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А.Мұхамбетов</w:t>
            </w:r>
            <w:r>
              <w:br/>
            </w:r>
            <w:r>
              <w:rPr>
                <w:rFonts w:ascii="Times New Roman"/>
                <w:b w:val="false"/>
                <w:i w:val="false"/>
                <w:color w:val="000000"/>
                <w:sz w:val="20"/>
              </w:rPr>
              <w:t>
</w:t>
            </w:r>
            <w:r>
              <w:br/>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2014 жылғы 27 мамырдағы</w:t>
            </w:r>
            <w:r>
              <w:br/>
            </w:r>
            <w:r>
              <w:rPr>
                <w:rFonts w:ascii="Times New Roman"/>
                <w:b w:val="false"/>
                <w:i w:val="false"/>
                <w:color w:val="000000"/>
                <w:sz w:val="20"/>
              </w:rPr>
              <w:t>
№ 167 қаулысымен</w:t>
            </w:r>
            <w:r>
              <w:br/>
            </w:r>
            <w:r>
              <w:rPr>
                <w:rFonts w:ascii="Times New Roman"/>
                <w:b w:val="false"/>
                <w:i w:val="false"/>
                <w:color w:val="000000"/>
                <w:sz w:val="20"/>
              </w:rPr>
              <w:t>
бекітілді</w:t>
            </w:r>
          </w:p>
          <w:bookmarkEnd w:id="1"/>
        </w:tc>
      </w:tr>
    </w:tbl>
    <w:bookmarkStart w:name="z7" w:id="2"/>
    <w:p>
      <w:pPr>
        <w:spacing w:after="0"/>
        <w:ind w:left="0"/>
        <w:jc w:val="left"/>
      </w:pPr>
      <w:r>
        <w:rPr>
          <w:rFonts w:ascii="Times New Roman"/>
          <w:b/>
          <w:i w:val="false"/>
          <w:color w:val="000000"/>
        </w:rPr>
        <w:t xml:space="preserve"> 
"Кең таралған пайдалы қазбаларды барлауға, өндіруге жер қойнауын пайдалану құқығының кепіл шартын тіркеу" мемлекеттік көрсетілетін қызмет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"Кең таралған пайдалы қазбаларды барлауға, өндіруге жер қойнауын пайдалану құқығының кепіл шартын тіркеу" мемлекеттік көрсетілетін қызметі "Ақтөбе облысының табиғи ресурстар және табиғатты пайдалануды реттеу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Өтініштерді қабылдау және мемлекеттік көрсетілетін қызмет нәтижелерін беру келесідей жүзеге асырылады: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арқылы;</w:t>
      </w:r>
      <w:r>
        <w:br/>
      </w:r>
      <w:r>
        <w:rPr>
          <w:rFonts w:ascii="Times New Roman"/>
          <w:b w:val="false"/>
          <w:i w:val="false"/>
          <w:color w:val="000000"/>
          <w:sz w:val="28"/>
        </w:rPr>
        <w:t>
</w:t>
      </w:r>
      <w:r>
        <w:rPr>
          <w:rFonts w:ascii="Times New Roman"/>
          <w:b w:val="false"/>
          <w:i w:val="false"/>
          <w:color w:val="000000"/>
          <w:sz w:val="28"/>
        </w:rPr>
        <w:t>
      2) Қазақстан Республикасы Байланыс және ақпарат агенттігінің "Халыққа қызмет көрсету орталығы" шаруашылық жүргізу құқығындағы республикалық мемлекеттік кәсіпорны (бұдан әрі - ХҚО) арқылы.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нәтижесі – Қазақстан Республикасы Үкіметінің 2014 жылғы 26 ақпандағы № 154 </w:t>
      </w:r>
      <w:r>
        <w:rPr>
          <w:rFonts w:ascii="Times New Roman"/>
          <w:b w:val="false"/>
          <w:i w:val="false"/>
          <w:color w:val="000000"/>
          <w:sz w:val="28"/>
        </w:rPr>
        <w:t>қаулысымен</w:t>
      </w:r>
      <w:r>
        <w:rPr>
          <w:rFonts w:ascii="Times New Roman"/>
          <w:b w:val="false"/>
          <w:i w:val="false"/>
          <w:color w:val="000000"/>
          <w:sz w:val="28"/>
        </w:rPr>
        <w:t xml:space="preserve"> бекітілген "Кең таралған пайдалы қазбаларды барлауға, өндіруге жер қойнауын пайдалану құқығының кепіл шартын тіркеу"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жер қойнауын пайдалану құқығының кепіл шартын тіркеу туралы куәлік (әрі қарай - куәлік) немесе Қазақстан Республикасы заңнамасымен бекітілген жағдайлар және негіздер бойынша мемлекеттік қызметті көрсетуден бас тарту туралы дәйекті жауап.</w:t>
      </w:r>
      <w:r>
        <w:br/>
      </w:r>
      <w:r>
        <w:rPr>
          <w:rFonts w:ascii="Times New Roman"/>
          <w:b w:val="false"/>
          <w:i w:val="false"/>
          <w:color w:val="000000"/>
          <w:sz w:val="28"/>
        </w:rPr>
        <w:t>
      Мемлекеттік қызметті көрсетудің нәтижесін беру нысаны: қағаз түрінде.</w:t>
      </w:r>
      <w:r>
        <w:br/>
      </w:r>
      <w:r>
        <w:rPr>
          <w:rFonts w:ascii="Times New Roman"/>
          <w:b w:val="false"/>
          <w:i w:val="false"/>
          <w:color w:val="000000"/>
          <w:sz w:val="28"/>
        </w:rPr>
        <w:t>
 </w:t>
      </w:r>
    </w:p>
    <w:bookmarkEnd w:id="4"/>
    <w:bookmarkStart w:name="z14" w:id="5"/>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әрекеттер тәртібін сипаттау</w:t>
      </w:r>
    </w:p>
    <w:bookmarkEnd w:id="5"/>
    <w:bookmarkStart w:name="z15" w:id="6"/>
    <w:p>
      <w:pPr>
        <w:spacing w:after="0"/>
        <w:ind w:left="0"/>
        <w:jc w:val="both"/>
      </w:pPr>
      <w:r>
        <w:rPr>
          <w:rFonts w:ascii="Times New Roman"/>
          <w:b w:val="false"/>
          <w:i w:val="false"/>
          <w:color w:val="000000"/>
          <w:sz w:val="28"/>
        </w:rPr>
        <w:t>
      4. Мемлекеттiк қызмет көрсету бойынша рәсімді (әрекетті) бастау негізі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өтініш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үдерісінің құрылымына кіретін әрбір үдерістің (әрекеттің) мазмұны және оның орындау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(не сенімхат бойынша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ұсынады;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кеңсе қызметкерi құжаттарды тіркейді, өтініш қабылданғанын оның көшірмесіне құжаттар топтамасының қабылданған күні мен уақыты туралы қойылған белгімен растайды және құжаттарды көрсетілетін қызметті берушінің басшысына ұсынады (15 (он бес) минуттан аспайды);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басшысы құжаттарды қарастырады және орындаушыға бағыттайды (15 (он бес) минуттан аспайды);</w:t>
      </w:r>
      <w:r>
        <w:br/>
      </w:r>
      <w:r>
        <w:rPr>
          <w:rFonts w:ascii="Times New Roman"/>
          <w:b w:val="false"/>
          <w:i w:val="false"/>
          <w:color w:val="000000"/>
          <w:sz w:val="28"/>
        </w:rPr>
        <w:t>
</w:t>
      </w:r>
      <w:r>
        <w:rPr>
          <w:rFonts w:ascii="Times New Roman"/>
          <w:b w:val="false"/>
          <w:i w:val="false"/>
          <w:color w:val="000000"/>
          <w:sz w:val="28"/>
        </w:rPr>
        <w:t>
      4) жауапты орындаушы құжаттарды қарап шығып, куәлікті әзірлейді және көрсетілетін қызметті берушінің басшысына ұсынады (4 (төрт) жұмыс күнi ішінде);</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 куәлікке қол қояды және көрсетілетін қызметті берушінің кеңсе қызметкерiне бағыттайды (15 (он бес) минуттан аспайды);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кеңсе қызметкерi куәлікті тiркейді және көрсетілетін қызметті алушыға (не сенiмхат бойынша оның өкiлiне) береді (15 (он бес) минуттан аспайды).</w:t>
      </w:r>
      <w:r>
        <w:br/>
      </w:r>
      <w:r>
        <w:rPr>
          <w:rFonts w:ascii="Times New Roman"/>
          <w:b w:val="false"/>
          <w:i w:val="false"/>
          <w:color w:val="000000"/>
          <w:sz w:val="28"/>
        </w:rPr>
        <w:t>
 </w:t>
      </w:r>
    </w:p>
    <w:bookmarkEnd w:id="6"/>
    <w:bookmarkStart w:name="z23" w:id="7"/>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әрекет тәртібін сипаттау</w:t>
      </w:r>
    </w:p>
    <w:bookmarkEnd w:id="7"/>
    <w:bookmarkStart w:name="z24" w:id="8"/>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қызметкерi;</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Құрылымдық бөлiмшелерiнің (қызметкерлер) арасындағы рәсімдерінің (әрекеттерінің) кезектілігі әрбір рәсімнің (әрекеттің) орындалу мерзімі көрсетілген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блок-сызбада көрсетілген.</w:t>
      </w:r>
      <w:r>
        <w:br/>
      </w:r>
      <w:r>
        <w:rPr>
          <w:rFonts w:ascii="Times New Roman"/>
          <w:b w:val="false"/>
          <w:i w:val="false"/>
          <w:color w:val="000000"/>
          <w:sz w:val="28"/>
        </w:rPr>
        <w:t>
 </w:t>
      </w:r>
    </w:p>
    <w:bookmarkEnd w:id="8"/>
    <w:bookmarkStart w:name="z29" w:id="9"/>
    <w:p>
      <w:pPr>
        <w:spacing w:after="0"/>
        <w:ind w:left="0"/>
        <w:jc w:val="left"/>
      </w:pPr>
      <w:r>
        <w:rPr>
          <w:rFonts w:ascii="Times New Roman"/>
          <w:b/>
          <w:i w:val="false"/>
          <w:color w:val="000000"/>
        </w:rPr>
        <w:t xml:space="preserve"> 
4. Мемлекеттiк қызметті көрсетудің үдерісіндегі ақпараттық жүйелерді қолдану тәртібін, халыққа қызмет көрсету орталығы және (немесе) басқа да көрсетілетін қызметті берушілерімен өзара әрекеттесу тәртiбін сипаттау</w:t>
      </w:r>
    </w:p>
    <w:bookmarkEnd w:id="9"/>
    <w:bookmarkStart w:name="z30" w:id="10"/>
    <w:p>
      <w:pPr>
        <w:spacing w:after="0"/>
        <w:ind w:left="0"/>
        <w:jc w:val="both"/>
      </w:pPr>
      <w:r>
        <w:rPr>
          <w:rFonts w:ascii="Times New Roman"/>
          <w:b w:val="false"/>
          <w:i w:val="false"/>
          <w:color w:val="000000"/>
          <w:sz w:val="28"/>
        </w:rPr>
        <w:t>
      8. Қызметті ХҚО арқылы көрсету кезіндегі көрсетілетін қызметті алушы және көрсетілетін қызметті берушінің рәсімдер (әрекеттер) кезектілігін және жүгіну тәртібін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(не сенімхат бойынша оның өкілі) ХҚО-на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w:t>
      </w:r>
      <w:r>
        <w:rPr>
          <w:rFonts w:ascii="Times New Roman"/>
          <w:b w:val="false"/>
          <w:i w:val="false"/>
          <w:color w:val="000000"/>
          <w:sz w:val="28"/>
        </w:rPr>
        <w:t>
      2) ХҚО қызметкері құжаттарды тіркейді және түпнұсқалардың түпнұсқалығын қайта шығарылған құжаттардың электрондық көшірмелерімен салыстырып тексереді, содан кейін түпнұсқаларды көрсетілетін қызметті алушыға (не сенімхат бойынша оның өкіліне) қайтарады (15 (он бес) минуттан аспайды);</w:t>
      </w:r>
      <w:r>
        <w:br/>
      </w:r>
      <w:r>
        <w:rPr>
          <w:rFonts w:ascii="Times New Roman"/>
          <w:b w:val="false"/>
          <w:i w:val="false"/>
          <w:color w:val="000000"/>
          <w:sz w:val="28"/>
        </w:rPr>
        <w:t>
      ХҚО қызметкері мемлекеттік қызметтерді көрсету кезінде, егер Қазақстан Республикасының заңнамасында өзгеше көзделмесе, ақпараттық жүйелердегі заңмен қорғалатын құпияны құрайтын мәліметтерді пайдалануға көрсетілетін қызметті берушінің (не сенімхат бойынша оның өкілі) жазбаша келісімін алады.</w:t>
      </w:r>
      <w:r>
        <w:br/>
      </w:r>
      <w:r>
        <w:rPr>
          <w:rFonts w:ascii="Times New Roman"/>
          <w:b w:val="false"/>
          <w:i w:val="false"/>
          <w:color w:val="000000"/>
          <w:sz w:val="28"/>
        </w:rPr>
        <w:t>
</w:t>
      </w:r>
      <w:r>
        <w:rPr>
          <w:rFonts w:ascii="Times New Roman"/>
          <w:b w:val="false"/>
          <w:i w:val="false"/>
          <w:color w:val="000000"/>
          <w:sz w:val="28"/>
        </w:rPr>
        <w:t>
      3) ХҚО жинақтаушы бөлімінің қызметкері құжаттарды көрсетілетін қызметті берушіге жолдайды (1 (бір) жұмыс күні ішінде);</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кеңсе қызметкерi құжаттарды тіркейді және көрсетілетін қызметті берушінің басшысына ұсынады (15 (он бес) минуттан аспайды);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 құжаттарды қарастырады және жауапты орындаушыға бағыттайды (15 (он бес) минуттан аспайды);</w:t>
      </w:r>
      <w:r>
        <w:br/>
      </w:r>
      <w:r>
        <w:rPr>
          <w:rFonts w:ascii="Times New Roman"/>
          <w:b w:val="false"/>
          <w:i w:val="false"/>
          <w:color w:val="000000"/>
          <w:sz w:val="28"/>
        </w:rPr>
        <w:t>
</w:t>
      </w:r>
      <w:r>
        <w:rPr>
          <w:rFonts w:ascii="Times New Roman"/>
          <w:b w:val="false"/>
          <w:i w:val="false"/>
          <w:color w:val="000000"/>
          <w:sz w:val="28"/>
        </w:rPr>
        <w:t>
      6) жауапты орындаушы құжаттарды қарап шығып, куәлікті әзірлейді және көрсетілетін қызметті берушінің басшысына ұсынады (3 (үш) жұмыс күнi ішінде);</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басшысы куәлікке қол қояды және көрсетілетін қызметті берушінің кеңсе қызметкерiне бағыттайды (15 (он бес) минуттан аспайды);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кеңсе қызметкерi куәлікті тiркейді және ХҚО-на бағыттайды ( 1 (бір) жұмыс күнi ішінде);</w:t>
      </w:r>
      <w:r>
        <w:br/>
      </w:r>
      <w:r>
        <w:rPr>
          <w:rFonts w:ascii="Times New Roman"/>
          <w:b w:val="false"/>
          <w:i w:val="false"/>
          <w:color w:val="000000"/>
          <w:sz w:val="28"/>
        </w:rPr>
        <w:t>
</w:t>
      </w:r>
      <w:r>
        <w:rPr>
          <w:rFonts w:ascii="Times New Roman"/>
          <w:b w:val="false"/>
          <w:i w:val="false"/>
          <w:color w:val="000000"/>
          <w:sz w:val="28"/>
        </w:rPr>
        <w:t>
      9) ХҚО қызметкері құжаттарды тіркейді және көрсетілетін қызметті алушыға (не сенімхат бойынша оның өкіліне) береді (15 (он бес) минуттан аспайды);</w:t>
      </w:r>
      <w:r>
        <w:br/>
      </w:r>
      <w:r>
        <w:rPr>
          <w:rFonts w:ascii="Times New Roman"/>
          <w:b w:val="false"/>
          <w:i w:val="false"/>
          <w:color w:val="000000"/>
          <w:sz w:val="28"/>
        </w:rPr>
        <w:t>
</w:t>
      </w:r>
      <w:r>
        <w:rPr>
          <w:rFonts w:ascii="Times New Roman"/>
          <w:b w:val="false"/>
          <w:i w:val="false"/>
          <w:color w:val="000000"/>
          <w:sz w:val="28"/>
        </w:rPr>
        <w:t>
      9. Құрылымдық бөлiмшелерiнің (қызметкерлер) арасындағы рәсімдерінің (әрекеттерінің) кезектілігі әрбір рәсімнің (әрекеттің) орындалу мерзімі көрсетілген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блок-сызбада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үдерісінде рәсімдердің (әрекеттердің) ретін, көрсетілетін қызметті берушінің толық сипаттамасы құрылымдық бөлімшелерінің (қызметкерлерінің) өзара әрекеттерінің, сонымен қатар өзге көрсетілетін қызмет берушілермен халыққа қызмет көрсету үдерісінде ақпараттық жүйелерді қолдану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2" w:id="11"/>
          <w:p>
            <w:pPr>
              <w:spacing w:after="20"/>
              <w:ind w:left="20"/>
              <w:jc w:val="both"/>
            </w:pPr>
            <w:r>
              <w:rPr>
                <w:rFonts w:ascii="Times New Roman"/>
                <w:b w:val="false"/>
                <w:i w:val="false"/>
                <w:color w:val="000000"/>
                <w:sz w:val="20"/>
              </w:rPr>
              <w:t>
"Кең таралған пайдалы қазбаларды барлауға,</w:t>
            </w:r>
            <w:r>
              <w:br/>
            </w:r>
            <w:r>
              <w:rPr>
                <w:rFonts w:ascii="Times New Roman"/>
                <w:b w:val="false"/>
                <w:i w:val="false"/>
                <w:color w:val="000000"/>
                <w:sz w:val="20"/>
              </w:rPr>
              <w:t>
өндіруге жер қойнауын пайдалану</w:t>
            </w:r>
            <w:r>
              <w:br/>
            </w:r>
            <w:r>
              <w:rPr>
                <w:rFonts w:ascii="Times New Roman"/>
                <w:b w:val="false"/>
                <w:i w:val="false"/>
                <w:color w:val="000000"/>
                <w:sz w:val="20"/>
              </w:rPr>
              <w:t>
құқығының кепіл шартын тіркеу"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1-қосымша</w:t>
            </w:r>
          </w:p>
          <w:bookmarkEnd w:id="11"/>
        </w:tc>
      </w:tr>
    </w:tbl>
    <w:p>
      <w:pPr>
        <w:spacing w:after="0"/>
        <w:ind w:left="0"/>
        <w:jc w:val="left"/>
      </w:pPr>
      <w:r>
        <w:rPr>
          <w:rFonts w:ascii="Times New Roman"/>
          <w:b/>
          <w:i w:val="false"/>
          <w:color w:val="000000"/>
        </w:rPr>
        <w:t xml:space="preserve"> Құрылымдық бөлiмшелерiнің (қызметкерлер) арасындағы рәсімдерінің (әрекеттерінің) кезектілігінің әрбір рәсімнің (әрекеттің) орындалу мерзімі көрсетілген сипаттамасының блок-сызбасы</w:t>
      </w:r>
    </w:p>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036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3" w:id="12"/>
          <w:p>
            <w:pPr>
              <w:spacing w:after="20"/>
              <w:ind w:left="20"/>
              <w:jc w:val="both"/>
            </w:pPr>
            <w:r>
              <w:rPr>
                <w:rFonts w:ascii="Times New Roman"/>
                <w:b w:val="false"/>
                <w:i w:val="false"/>
                <w:color w:val="000000"/>
                <w:sz w:val="20"/>
              </w:rPr>
              <w:t>
"Кең таралған пайдалы қазбаларды барлауға,</w:t>
            </w:r>
            <w:r>
              <w:br/>
            </w:r>
            <w:r>
              <w:rPr>
                <w:rFonts w:ascii="Times New Roman"/>
                <w:b w:val="false"/>
                <w:i w:val="false"/>
                <w:color w:val="000000"/>
                <w:sz w:val="20"/>
              </w:rPr>
              <w:t>
өндіруге жер қойнауын пайдалану</w:t>
            </w:r>
            <w:r>
              <w:br/>
            </w:r>
            <w:r>
              <w:rPr>
                <w:rFonts w:ascii="Times New Roman"/>
                <w:b w:val="false"/>
                <w:i w:val="false"/>
                <w:color w:val="000000"/>
                <w:sz w:val="20"/>
              </w:rPr>
              <w:t>
құқығының кепіл шартын тіркеу"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2-қосымша</w:t>
            </w:r>
          </w:p>
          <w:bookmarkEnd w:id="12"/>
        </w:tc>
      </w:tr>
    </w:tbl>
    <w:p>
      <w:pPr>
        <w:spacing w:after="0"/>
        <w:ind w:left="0"/>
        <w:jc w:val="left"/>
      </w:pPr>
      <w:r>
        <w:rPr>
          <w:rFonts w:ascii="Times New Roman"/>
          <w:b/>
          <w:i w:val="false"/>
          <w:color w:val="000000"/>
        </w:rPr>
        <w:t xml:space="preserve"> Құрылымдық бөлiмшелерiнің (қызметкерлер) арасындағы рәсімдерінің (әрекеттерінің) кезектілігінің әрбір рәсімнің (әрекеттің) орындалу мерзімі көрсетілген сипаттамасының блок-сызбасы</w:t>
      </w:r>
    </w:p>
    <w:p>
      <w:pPr>
        <w:spacing w:after="0"/>
        <w:ind w:left="0"/>
        <w:jc w:val="both"/>
      </w:pPr>
      <w:r>
        <w:drawing>
          <wp:inline distT="0" distB="0" distL="0" distR="0">
            <wp:extent cx="78105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7564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4" w:id="13"/>
          <w:p>
            <w:pPr>
              <w:spacing w:after="20"/>
              <w:ind w:left="20"/>
              <w:jc w:val="both"/>
            </w:pPr>
            <w:r>
              <w:rPr>
                <w:rFonts w:ascii="Times New Roman"/>
                <w:b w:val="false"/>
                <w:i w:val="false"/>
                <w:color w:val="000000"/>
                <w:sz w:val="20"/>
              </w:rPr>
              <w:t>
"Кең таралған пайдалы қазбаларды барлауға,</w:t>
            </w:r>
            <w:r>
              <w:br/>
            </w:r>
            <w:r>
              <w:rPr>
                <w:rFonts w:ascii="Times New Roman"/>
                <w:b w:val="false"/>
                <w:i w:val="false"/>
                <w:color w:val="000000"/>
                <w:sz w:val="20"/>
              </w:rPr>
              <w:t>
өндіруге жер қойнауын пайдалану</w:t>
            </w:r>
            <w:r>
              <w:br/>
            </w:r>
            <w:r>
              <w:rPr>
                <w:rFonts w:ascii="Times New Roman"/>
                <w:b w:val="false"/>
                <w:i w:val="false"/>
                <w:color w:val="000000"/>
                <w:sz w:val="20"/>
              </w:rPr>
              <w:t>
құқығының кепіл шартын тіркеу"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3-қосымша</w:t>
            </w:r>
          </w:p>
          <w:bookmarkEnd w:id="13"/>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p>
      <w:pPr>
        <w:spacing w:after="0"/>
        <w:ind w:left="0"/>
        <w:jc w:val="both"/>
      </w:pPr>
      <w:r>
        <w:drawing>
          <wp:inline distT="0" distB="0" distL="0" distR="0">
            <wp:extent cx="7810500" cy="930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3091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