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43c2" w14:textId="2bc4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12 ақпандағы № 31 қаулысы. Ақтөбе облысының Әділет департаментінде 2014 жылғы 12 наурызда № 3809 болып тіркелді. Күші жойылды - Ақтөбе облысы әкімдігінің 2023 жылғы 9 қазандағы № 264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09.10.2023 № 264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 - 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Аудандардың және Ақтөбе қаласының әкімдері өмірлік қиын жағдайдың туындауына байланысты әлеуметтік көмек көрсетуге үміткер адамның (отбасылардың) өтінішін қарау үшін арнайы комиссия құрсын.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С.Қ.Нұрқатоваға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2014 жылғы 12 ақпандағы </w:t>
            </w:r>
            <w:r>
              <w:br/>
            </w:r>
            <w:r>
              <w:rPr>
                <w:rFonts w:ascii="Times New Roman"/>
                <w:b w:val="false"/>
                <w:i w:val="false"/>
                <w:color w:val="000000"/>
                <w:sz w:val="20"/>
              </w:rPr>
              <w:t>№ 31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Арнайы комиссия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Арнайы комиссия туралы ереже (бұдан әрі – Ереже)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негізінде және Арнайы комиссия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әзірленді және өмірлік қиын жағдайдың туындауына байланысты әлеуметтік көмек көрсетуге үміткер адамның (отбасының) өтінішін қарау жөніндегі арнайы комиссияның мәртебесі мен өкілеттігін айқындайды.</w:t>
      </w:r>
    </w:p>
    <w:bookmarkEnd w:id="7"/>
    <w:bookmarkStart w:name="z10" w:id="8"/>
    <w:p>
      <w:pPr>
        <w:spacing w:after="0"/>
        <w:ind w:left="0"/>
        <w:jc w:val="both"/>
      </w:pPr>
      <w:r>
        <w:rPr>
          <w:rFonts w:ascii="Times New Roman"/>
          <w:b w:val="false"/>
          <w:i w:val="false"/>
          <w:color w:val="000000"/>
          <w:sz w:val="28"/>
        </w:rPr>
        <w:t>
      2. Осы ережеде пайдаланылатын негізгі ұғымдар:</w:t>
      </w:r>
    </w:p>
    <w:bookmarkEnd w:id="8"/>
    <w:bookmarkStart w:name="z11" w:id="9"/>
    <w:p>
      <w:pPr>
        <w:spacing w:after="0"/>
        <w:ind w:left="0"/>
        <w:jc w:val="both"/>
      </w:pPr>
      <w:r>
        <w:rPr>
          <w:rFonts w:ascii="Times New Roman"/>
          <w:b w:val="false"/>
          <w:i w:val="false"/>
          <w:color w:val="000000"/>
          <w:sz w:val="28"/>
        </w:rPr>
        <w:t>
      1) уәкілетті орган – әлеуметтік көмек көрсетуді жергілікті бюджет есебінен қаржыландыруды жүзеге асыратын республикалық маңызы бар қаланың, астананың, ауданның (облыстық маңызы бар қаланың) қаладағы ауданның жергілікті атқарушы орган;</w:t>
      </w:r>
    </w:p>
    <w:bookmarkEnd w:id="9"/>
    <w:bookmarkStart w:name="z12" w:id="10"/>
    <w:p>
      <w:pPr>
        <w:spacing w:after="0"/>
        <w:ind w:left="0"/>
        <w:jc w:val="both"/>
      </w:pPr>
      <w:r>
        <w:rPr>
          <w:rFonts w:ascii="Times New Roman"/>
          <w:b w:val="false"/>
          <w:i w:val="false"/>
          <w:color w:val="000000"/>
          <w:sz w:val="28"/>
        </w:rPr>
        <w:t>
      2) арнайы комиссия – (бұдан әрі – Комиссия) өмірлік қиын жағдайдың туындауына байланысты әлеуметтік көмек көрсетуге үміткер адамның (отбасылардың)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13" w:id="11"/>
    <w:p>
      <w:pPr>
        <w:spacing w:after="0"/>
        <w:ind w:left="0"/>
        <w:jc w:val="both"/>
      </w:pPr>
      <w:r>
        <w:rPr>
          <w:rFonts w:ascii="Times New Roman"/>
          <w:b w:val="false"/>
          <w:i w:val="false"/>
          <w:color w:val="000000"/>
          <w:sz w:val="28"/>
        </w:rPr>
        <w:t>
      3. Комиссия аудан (облыстық маңызы бар қала) аумағында тұрақты жұмыс істейтін алқалы орган болып табылады. Комиссия өз жұмысын ашықтық, жариялылық, алқалылық және әділдік қағидаттарымен ұйымдастырады.</w:t>
      </w:r>
    </w:p>
    <w:bookmarkEnd w:id="11"/>
    <w:bookmarkStart w:name="z14" w:id="12"/>
    <w:p>
      <w:pPr>
        <w:spacing w:after="0"/>
        <w:ind w:left="0"/>
        <w:jc w:val="both"/>
      </w:pPr>
      <w:r>
        <w:rPr>
          <w:rFonts w:ascii="Times New Roman"/>
          <w:b w:val="false"/>
          <w:i w:val="false"/>
          <w:color w:val="000000"/>
          <w:sz w:val="28"/>
        </w:rPr>
        <w:t xml:space="preserve">
      4.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Республикасының Президентінің және Үкіметінің актілерін, Қазақстан Республикасының нормативтік құқықтық актілерін, </w:t>
      </w:r>
      <w:r>
        <w:rPr>
          <w:rFonts w:ascii="Times New Roman"/>
          <w:b w:val="false"/>
          <w:i w:val="false"/>
          <w:color w:val="000000"/>
          <w:sz w:val="28"/>
        </w:rPr>
        <w:t>Арнайы комиссия туралы үлгілік ережені</w:t>
      </w:r>
      <w:r>
        <w:rPr>
          <w:rFonts w:ascii="Times New Roman"/>
          <w:b w:val="false"/>
          <w:i w:val="false"/>
          <w:color w:val="000000"/>
          <w:sz w:val="28"/>
        </w:rPr>
        <w:t xml:space="preserve"> және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End w:id="12"/>
    <w:bookmarkStart w:name="z15" w:id="13"/>
    <w:p>
      <w:pPr>
        <w:spacing w:after="0"/>
        <w:ind w:left="0"/>
        <w:jc w:val="both"/>
      </w:pPr>
      <w:r>
        <w:rPr>
          <w:rFonts w:ascii="Times New Roman"/>
          <w:b w:val="false"/>
          <w:i w:val="false"/>
          <w:color w:val="000000"/>
          <w:sz w:val="28"/>
        </w:rPr>
        <w:t>
      5. Комиссияның қызметін бақылауды аудан (облыстық маңызы бар қала) әкімінің әлеуметтік қорғау мәселеріне жетекшілік ететін орынбасары жүзеге асырады.</w:t>
      </w:r>
    </w:p>
    <w:bookmarkEnd w:id="13"/>
    <w:bookmarkStart w:name="z16" w:id="14"/>
    <w:p>
      <w:pPr>
        <w:spacing w:after="0"/>
        <w:ind w:left="0"/>
        <w:jc w:val="left"/>
      </w:pPr>
      <w:r>
        <w:rPr>
          <w:rFonts w:ascii="Times New Roman"/>
          <w:b/>
          <w:i w:val="false"/>
          <w:color w:val="000000"/>
        </w:rPr>
        <w:t xml:space="preserve"> 2. Комиссияның міндеттері мен функциялары</w:t>
      </w:r>
    </w:p>
    <w:bookmarkEnd w:id="14"/>
    <w:bookmarkStart w:name="z17" w:id="15"/>
    <w:p>
      <w:pPr>
        <w:spacing w:after="0"/>
        <w:ind w:left="0"/>
        <w:jc w:val="both"/>
      </w:pPr>
      <w:r>
        <w:rPr>
          <w:rFonts w:ascii="Times New Roman"/>
          <w:b w:val="false"/>
          <w:i w:val="false"/>
          <w:color w:val="000000"/>
          <w:sz w:val="28"/>
        </w:rPr>
        <w:t xml:space="preserve">
      6. Комиссияның негізгі міндеті осы ереженің </w:t>
      </w:r>
      <w:r>
        <w:rPr>
          <w:rFonts w:ascii="Times New Roman"/>
          <w:b w:val="false"/>
          <w:i w:val="false"/>
          <w:color w:val="000000"/>
          <w:sz w:val="28"/>
        </w:rPr>
        <w:t>9 - тармағы</w:t>
      </w:r>
      <w:r>
        <w:rPr>
          <w:rFonts w:ascii="Times New Roman"/>
          <w:b w:val="false"/>
          <w:i w:val="false"/>
          <w:color w:val="000000"/>
          <w:sz w:val="28"/>
        </w:rPr>
        <w:t xml:space="preserve"> негізінде аудандық (қалалық)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өмірлік қиын жағдайлар туындаған кезде берілетін әлеуметтік төлемдердің мөлшерін айқындау болып табылады.</w:t>
      </w:r>
    </w:p>
    <w:bookmarkEnd w:id="15"/>
    <w:bookmarkStart w:name="z18" w:id="16"/>
    <w:p>
      <w:pPr>
        <w:spacing w:after="0"/>
        <w:ind w:left="0"/>
        <w:jc w:val="both"/>
      </w:pPr>
      <w:r>
        <w:rPr>
          <w:rFonts w:ascii="Times New Roman"/>
          <w:b w:val="false"/>
          <w:i w:val="false"/>
          <w:color w:val="000000"/>
          <w:sz w:val="28"/>
        </w:rPr>
        <w:t xml:space="preserve">
      7. Комиссияның негізгі функциясы әрбір жекелеген жағдайда әлеуметтік көмектін мөлшерін көрсете отырып, Үлгілік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көмек көрсету қажеттігі туралы қорытынды шығару болып табылады.</w:t>
      </w:r>
    </w:p>
    <w:bookmarkEnd w:id="16"/>
    <w:bookmarkStart w:name="z19" w:id="17"/>
    <w:p>
      <w:pPr>
        <w:spacing w:after="0"/>
        <w:ind w:left="0"/>
        <w:jc w:val="left"/>
      </w:pPr>
      <w:r>
        <w:rPr>
          <w:rFonts w:ascii="Times New Roman"/>
          <w:b/>
          <w:i w:val="false"/>
          <w:color w:val="000000"/>
        </w:rPr>
        <w:t xml:space="preserve"> 3. Комиссияның қызметін ұйымдастыру</w:t>
      </w:r>
    </w:p>
    <w:bookmarkEnd w:id="17"/>
    <w:bookmarkStart w:name="z20" w:id="18"/>
    <w:p>
      <w:pPr>
        <w:spacing w:after="0"/>
        <w:ind w:left="0"/>
        <w:jc w:val="both"/>
      </w:pPr>
      <w:r>
        <w:rPr>
          <w:rFonts w:ascii="Times New Roman"/>
          <w:b w:val="false"/>
          <w:i w:val="false"/>
          <w:color w:val="000000"/>
          <w:sz w:val="28"/>
        </w:rPr>
        <w:t>
      8. Комиссия өз қызметін өтеусіз негізде жүзеге асырады.</w:t>
      </w:r>
    </w:p>
    <w:bookmarkEnd w:id="18"/>
    <w:bookmarkStart w:name="z21" w:id="19"/>
    <w:p>
      <w:pPr>
        <w:spacing w:after="0"/>
        <w:ind w:left="0"/>
        <w:jc w:val="both"/>
      </w:pPr>
      <w:r>
        <w:rPr>
          <w:rFonts w:ascii="Times New Roman"/>
          <w:b w:val="false"/>
          <w:i w:val="false"/>
          <w:color w:val="000000"/>
          <w:sz w:val="28"/>
        </w:rPr>
        <w:t>
      9. Комиссияның құрамына жергілікті атқарушы органдардың мүдделі құрылымдық бөлімшелерінің, оның ішінде ұйымдардың және білім беру, денсаулық сақтау, әлеуметтік қорғау уәкілетті органдарының өкілдері, құқық қорғау органдарының, қоғамдық бірлестіктердің қызметкерлері кіреді.</w:t>
      </w:r>
    </w:p>
    <w:bookmarkEnd w:id="19"/>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жеті адамнан кем болмауға тиіс.</w:t>
      </w:r>
    </w:p>
    <w:bookmarkStart w:name="z22" w:id="20"/>
    <w:p>
      <w:pPr>
        <w:spacing w:after="0"/>
        <w:ind w:left="0"/>
        <w:jc w:val="both"/>
      </w:pPr>
      <w:r>
        <w:rPr>
          <w:rFonts w:ascii="Times New Roman"/>
          <w:b w:val="false"/>
          <w:i w:val="false"/>
          <w:color w:val="000000"/>
          <w:sz w:val="28"/>
        </w:rPr>
        <w:t>
      10. Аудан (облыстық маңызы бар қала) әкімінің әлеуметтік қорғау мәселелері жөніндегі орынбасары Төраға болып табылады.</w:t>
      </w:r>
    </w:p>
    <w:bookmarkEnd w:id="20"/>
    <w:p>
      <w:pPr>
        <w:spacing w:after="0"/>
        <w:ind w:left="0"/>
        <w:jc w:val="both"/>
      </w:pPr>
      <w:r>
        <w:rPr>
          <w:rFonts w:ascii="Times New Roman"/>
          <w:b w:val="false"/>
          <w:i w:val="false"/>
          <w:color w:val="000000"/>
          <w:sz w:val="28"/>
        </w:rPr>
        <w:t>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w:t>
      </w:r>
    </w:p>
    <w:bookmarkStart w:name="z23" w:id="21"/>
    <w:p>
      <w:pPr>
        <w:spacing w:after="0"/>
        <w:ind w:left="0"/>
        <w:jc w:val="both"/>
      </w:pPr>
      <w:r>
        <w:rPr>
          <w:rFonts w:ascii="Times New Roman"/>
          <w:b w:val="false"/>
          <w:i w:val="false"/>
          <w:color w:val="000000"/>
          <w:sz w:val="28"/>
        </w:rPr>
        <w:t>
      11. Уәкілетті орган – ауданның (облыстық маңызы бар қаланың) жұмыспен қамту және әлеуметтік бағдарламалар бөлімі Комиссияның атқарушы органы болып табылады.</w:t>
      </w:r>
    </w:p>
    <w:bookmarkEnd w:id="21"/>
    <w:p>
      <w:pPr>
        <w:spacing w:after="0"/>
        <w:ind w:left="0"/>
        <w:jc w:val="both"/>
      </w:pPr>
      <w:r>
        <w:rPr>
          <w:rFonts w:ascii="Times New Roman"/>
          <w:b w:val="false"/>
          <w:i w:val="false"/>
          <w:color w:val="000000"/>
          <w:sz w:val="28"/>
        </w:rPr>
        <w:t>
      Комиссия хатшысының міндеті осы бөлімнің маманына жүктеледі.</w:t>
      </w:r>
    </w:p>
    <w:bookmarkStart w:name="z24" w:id="22"/>
    <w:p>
      <w:pPr>
        <w:spacing w:after="0"/>
        <w:ind w:left="0"/>
        <w:jc w:val="both"/>
      </w:pPr>
      <w:r>
        <w:rPr>
          <w:rFonts w:ascii="Times New Roman"/>
          <w:b w:val="false"/>
          <w:i w:val="false"/>
          <w:color w:val="000000"/>
          <w:sz w:val="28"/>
        </w:rPr>
        <w:t>
      12. Комиссия уәкілетті органнан құжаттардың толық пакетін алған күннен бастап екі жұмыс күні ішінде ұсынылған құжаттарды қарайды және ашық дауыс беру арқылы әлеуметтік көмек көрсетудің қажеттігі туралы шешім шығарады.</w:t>
      </w:r>
    </w:p>
    <w:bookmarkEnd w:id="22"/>
    <w:bookmarkStart w:name="z25" w:id="23"/>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23"/>
    <w:bookmarkStart w:name="z26" w:id="24"/>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24"/>
    <w:bookmarkStart w:name="z27" w:id="25"/>
    <w:p>
      <w:pPr>
        <w:spacing w:after="0"/>
        <w:ind w:left="0"/>
        <w:jc w:val="both"/>
      </w:pPr>
      <w:r>
        <w:rPr>
          <w:rFonts w:ascii="Times New Roman"/>
          <w:b w:val="false"/>
          <w:i w:val="false"/>
          <w:color w:val="000000"/>
          <w:sz w:val="28"/>
        </w:rPr>
        <w:t xml:space="preserve">
      15. Комиссия қабылдаған шешім қорытынды нысаныңда ресімделеді және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мерзімде уәкілетті органға беріледі.</w:t>
      </w:r>
    </w:p>
    <w:bookmarkEnd w:id="25"/>
    <w:p>
      <w:pPr>
        <w:spacing w:after="0"/>
        <w:ind w:left="0"/>
        <w:jc w:val="both"/>
      </w:pPr>
      <w:r>
        <w:rPr>
          <w:rFonts w:ascii="Times New Roman"/>
          <w:b w:val="false"/>
          <w:i w:val="false"/>
          <w:color w:val="000000"/>
          <w:sz w:val="28"/>
        </w:rPr>
        <w:t>
      Оң қорытынды болған кезде әлеуметтік көмектін мөлшері көрсетіледі.</w:t>
      </w:r>
    </w:p>
    <w:bookmarkStart w:name="z28" w:id="26"/>
    <w:p>
      <w:pPr>
        <w:spacing w:after="0"/>
        <w:ind w:left="0"/>
        <w:jc w:val="both"/>
      </w:pPr>
      <w:r>
        <w:rPr>
          <w:rFonts w:ascii="Times New Roman"/>
          <w:b w:val="false"/>
          <w:i w:val="false"/>
          <w:color w:val="000000"/>
          <w:sz w:val="28"/>
        </w:rPr>
        <w:t>
      16. Комиссия әлеуметтік көмек мөлшерін айқындау кезінде жергілікті өкілді органдар бекіткен әлеуметтік көмек көрсету, оның мөлшерлерін белгілеу және мұқтаж азаматтардың жекелеген санаттарының тізбесін айқындау қағидаларын басшылыққа алады.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