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17cd" w14:textId="c391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Ұрымқай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5С-36/12 шешімі. Ақмола облысының Әділет департаментінде 2014 жылғы 22 желтоқсанда № 4526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Ұрымқай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w:t>
            </w:r>
            <w:r>
              <w:br/>
            </w:r>
            <w:r>
              <w:rPr>
                <w:rFonts w:ascii="Times New Roman"/>
                <w:b w:val="false"/>
                <w:i w:val="false"/>
                <w:color w:val="000000"/>
                <w:sz w:val="20"/>
              </w:rPr>
              <w:t>№ 5С-36/12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Бурабай ауданы Ұрымқай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Ұрымқай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Ұрымқай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Ұрымқай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Ұрымқай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Ұрымқай ауылдық округі шегінде бөлек жиынды өткізуді Бурабай ауданы Ұрымқай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Ұрымқай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Ұрымқай ауылдық округінің әкімі немесе ол уәкілеттік берген тұлға ашады.</w:t>
      </w:r>
      <w:r>
        <w:br/>
      </w:r>
      <w:r>
        <w:rPr>
          <w:rFonts w:ascii="Times New Roman"/>
          <w:b w:val="false"/>
          <w:i w:val="false"/>
          <w:color w:val="000000"/>
          <w:sz w:val="28"/>
        </w:rPr>
        <w:t>
      Бурабай ауданы Ұрымқай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Ұрымқай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Ұрымқай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Ұрымқай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Ұрымқай</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w:t>
            </w:r>
            <w:r>
              <w:br/>
            </w:r>
            <w:r>
              <w:rPr>
                <w:rFonts w:ascii="Times New Roman"/>
                <w:b w:val="false"/>
                <w:i w:val="false"/>
                <w:color w:val="000000"/>
                <w:sz w:val="20"/>
              </w:rPr>
              <w:t>жиындарын өткізу</w:t>
            </w:r>
            <w:r>
              <w:br/>
            </w:r>
            <w:r>
              <w:rPr>
                <w:rFonts w:ascii="Times New Roman"/>
                <w:b w:val="false"/>
                <w:i w:val="false"/>
                <w:color w:val="000000"/>
                <w:sz w:val="20"/>
              </w:rPr>
              <w:t>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Ұрымқай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8621"/>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Ұрымқай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Ұрымқай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Қарашілік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Дмитриевка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Көрнекті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Кіндікқарағай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Красный кордон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Күлстан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Ұрымқай ауылдық округінің Ынталы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