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b87bca" w14:textId="9b87b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Бурабай аудандық мәслихаттың 2014 жылғы 21 ақпандағы № 5С-27/2 "Бурабай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Бурабай аудандық мәслихатының 2014 жылғы 25 қыркүйектегі № 5С-34/3 шешімі. Ақмола облысының Әділет департаментінде 2014 жылғы 15 қазанда № 4399 болып тіркелді. Күші жойылды - Ақмола облысы Бурабай аудандық мәслихатының 2020 жылғы 25 ақпандағы № 6С-56/3 шешімімен</w:t>
      </w:r>
    </w:p>
    <w:p>
      <w:pPr>
        <w:spacing w:after="0"/>
        <w:ind w:left="0"/>
        <w:jc w:val="both"/>
      </w:pPr>
      <w:r>
        <w:rPr>
          <w:rFonts w:ascii="Times New Roman"/>
          <w:b w:val="false"/>
          <w:i w:val="false"/>
          <w:color w:val="ff0000"/>
          <w:sz w:val="28"/>
        </w:rPr>
        <w:t xml:space="preserve">
      Ескерту. Күші жойылды - Ақмола облысы Бурабай аудандық мәслихатының 25.02.2020 </w:t>
      </w:r>
      <w:r>
        <w:rPr>
          <w:rFonts w:ascii="Times New Roman"/>
          <w:b w:val="false"/>
          <w:i w:val="false"/>
          <w:color w:val="ff0000"/>
          <w:sz w:val="28"/>
        </w:rPr>
        <w:t>№ 6С-56/3</w:t>
      </w:r>
      <w:r>
        <w:rPr>
          <w:rFonts w:ascii="Times New Roman"/>
          <w:b w:val="false"/>
          <w:i w:val="false"/>
          <w:color w:val="ff0000"/>
          <w:sz w:val="28"/>
        </w:rPr>
        <w:t xml:space="preserve"> (ресми жарияланған күнінен бастап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"Агроөнеркәсіптік кешенді және ауылдық аумақтарды дамытуды мемлекеттік реттеу туралы" Қазақстан Республикасының 2005 жылғы 8 шілдедегі Заңының 18 бабының </w:t>
      </w:r>
      <w:r>
        <w:rPr>
          <w:rFonts w:ascii="Times New Roman"/>
          <w:b w:val="false"/>
          <w:i w:val="false"/>
          <w:color w:val="000000"/>
          <w:sz w:val="28"/>
        </w:rPr>
        <w:t>8 тармағына</w:t>
      </w:r>
      <w:r>
        <w:rPr>
          <w:rFonts w:ascii="Times New Roman"/>
          <w:b w:val="false"/>
          <w:i w:val="false"/>
          <w:color w:val="000000"/>
          <w:sz w:val="28"/>
        </w:rPr>
        <w:t xml:space="preserve"> сәйкес Бурабай аудандық мәслихаты </w:t>
      </w:r>
      <w:r>
        <w:rPr>
          <w:rFonts w:ascii="Times New Roman"/>
          <w:b/>
          <w:i w:val="false"/>
          <w:color w:val="000000"/>
          <w:sz w:val="28"/>
        </w:rPr>
        <w:t>ШЕШІМ ЕТТI:</w:t>
      </w:r>
    </w:p>
    <w:bookmarkEnd w:id="0"/>
    <w:bookmarkStart w:name="z2" w:id="1"/>
    <w:p>
      <w:pPr>
        <w:spacing w:after="0"/>
        <w:ind w:left="0"/>
        <w:jc w:val="both"/>
      </w:pPr>
      <w:r>
        <w:rPr>
          <w:rFonts w:ascii="Times New Roman"/>
          <w:b w:val="false"/>
          <w:i w:val="false"/>
          <w:color w:val="000000"/>
          <w:sz w:val="28"/>
        </w:rPr>
        <w:t xml:space="preserve">
      1. "Бурабай ауданының ауылдық елді мекендерге жұмыс істеу және тұру үшін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 Бурабай аудандық мәслихаттың 2014 жылғы 21 ақпандағы № 5С-27/2 (Нормативтік құқықтық актілерді мемлекеттік тіркеу тізілімінде № 4059 болып тіркелген, 2014 жылдың 10 сәуірде "Бурабай" және "Луч"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3" w:id="2"/>
    <w:p>
      <w:pPr>
        <w:spacing w:after="0"/>
        <w:ind w:left="0"/>
        <w:jc w:val="both"/>
      </w:pPr>
      <w:r>
        <w:rPr>
          <w:rFonts w:ascii="Times New Roman"/>
          <w:b w:val="false"/>
          <w:i w:val="false"/>
          <w:color w:val="000000"/>
          <w:sz w:val="28"/>
        </w:rPr>
        <w:t xml:space="preserve">
      1) шешімнің </w:t>
      </w:r>
      <w:r>
        <w:rPr>
          <w:rFonts w:ascii="Times New Roman"/>
          <w:b w:val="false"/>
          <w:i w:val="false"/>
          <w:color w:val="000000"/>
          <w:sz w:val="28"/>
        </w:rPr>
        <w:t>тақырыбы</w:t>
      </w:r>
      <w:r>
        <w:rPr>
          <w:rFonts w:ascii="Times New Roman"/>
          <w:b w:val="false"/>
          <w:i w:val="false"/>
          <w:color w:val="000000"/>
          <w:sz w:val="28"/>
        </w:rPr>
        <w:t xml:space="preserve"> жаңа редакцияда баяндалсын:</w:t>
      </w:r>
    </w:p>
    <w:bookmarkEnd w:id="2"/>
    <w:p>
      <w:pPr>
        <w:spacing w:after="0"/>
        <w:ind w:left="0"/>
        <w:jc w:val="both"/>
      </w:pPr>
      <w:r>
        <w:rPr>
          <w:rFonts w:ascii="Times New Roman"/>
          <w:b w:val="false"/>
          <w:i w:val="false"/>
          <w:color w:val="000000"/>
          <w:sz w:val="28"/>
        </w:rPr>
        <w:t>
      "Бурабай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әлеуметтік қолдау шараларын ұсыну туралы";</w:t>
      </w:r>
    </w:p>
    <w:bookmarkStart w:name="z4" w:id="3"/>
    <w:p>
      <w:pPr>
        <w:spacing w:after="0"/>
        <w:ind w:left="0"/>
        <w:jc w:val="both"/>
      </w:pPr>
      <w:r>
        <w:rPr>
          <w:rFonts w:ascii="Times New Roman"/>
          <w:b w:val="false"/>
          <w:i w:val="false"/>
          <w:color w:val="000000"/>
          <w:sz w:val="28"/>
        </w:rPr>
        <w:t xml:space="preserve">
      2)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баяндалсын:</w:t>
      </w:r>
    </w:p>
    <w:bookmarkEnd w:id="3"/>
    <w:p>
      <w:pPr>
        <w:spacing w:after="0"/>
        <w:ind w:left="0"/>
        <w:jc w:val="both"/>
      </w:pPr>
      <w:r>
        <w:rPr>
          <w:rFonts w:ascii="Times New Roman"/>
          <w:b w:val="false"/>
          <w:i w:val="false"/>
          <w:color w:val="000000"/>
          <w:sz w:val="28"/>
        </w:rPr>
        <w:t>
      "Бурабай ауданының ауылдық елді мекендерге жұмыс істеуге және тұруға келген денсаулық сақтау, білім беру, әлеуметтік қамсыздандыру, мәдениет, спорт және агроөнеркәсіптік кешен саласындағы мамандарына жетпіс еселік айлық есептік көрсеткішке тең сомада көтерме жәрдемақы және мың бес жүз еселік айлық есептік көрсеткіштің мөлшерінен аспайтын сомада тұрғын үй сатып алуға немесе салуға бюджеттік несие түрінде әлеуметтік қолдау шаралары ұсынылсын".</w:t>
      </w:r>
    </w:p>
    <w:bookmarkStart w:name="z5" w:id="4"/>
    <w:p>
      <w:pPr>
        <w:spacing w:after="0"/>
        <w:ind w:left="0"/>
        <w:jc w:val="both"/>
      </w:pPr>
      <w:r>
        <w:rPr>
          <w:rFonts w:ascii="Times New Roman"/>
          <w:b w:val="false"/>
          <w:i w:val="false"/>
          <w:color w:val="000000"/>
          <w:sz w:val="28"/>
        </w:rPr>
        <w:t>
      2. Осы шешiм Ақмола облысының Әдiлет департаментiнде мемлекеттiк тiркелген күнінен бастап күшіне енедi және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10696"/>
        <w:gridCol w:w="1604"/>
      </w:tblGrid>
      <w:tr>
        <w:trPr>
          <w:trHeight w:val="30" w:hRule="atLeast"/>
        </w:trPr>
        <w:tc>
          <w:tcPr>
            <w:tcW w:w="10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1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XXХIV (кезектен тыс)</w:t>
            </w:r>
          </w:p>
        </w:tc>
        <w:tc>
          <w:tcPr>
            <w:tcW w:w="1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сессиясының төрағасы</w:t>
            </w:r>
          </w:p>
        </w:tc>
        <w:tc>
          <w:tcPr>
            <w:tcW w:w="1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Т.Жалмағамбетов</w:t>
            </w:r>
          </w:p>
        </w:tc>
      </w:tr>
      <w:tr>
        <w:trPr>
          <w:trHeight w:val="30" w:hRule="atLeast"/>
        </w:trPr>
        <w:tc>
          <w:tcPr>
            <w:tcW w:w="10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мәслихаттың</w:t>
            </w:r>
          </w:p>
        </w:tc>
        <w:tc>
          <w:tcPr>
            <w:tcW w:w="1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хатшысы</w:t>
            </w:r>
          </w:p>
        </w:tc>
        <w:tc>
          <w:tcPr>
            <w:tcW w:w="1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Ө.Бейсенов</w:t>
            </w:r>
          </w:p>
        </w:tc>
      </w:tr>
      <w:tr>
        <w:trPr>
          <w:trHeight w:val="30" w:hRule="atLeast"/>
        </w:trPr>
        <w:tc>
          <w:tcPr>
            <w:tcW w:w="10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16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69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Бурабай ауданының әкімі</w:t>
            </w:r>
          </w:p>
        </w:tc>
        <w:tc>
          <w:tcPr>
            <w:tcW w:w="16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Т.Ташмағамбетов</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