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0fb1" w14:textId="a980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2014 жылғы 28 тамыздағы № а-9/542 қаулысы. Ақмола облысының Әділет департаментінде 2014 жылғы 1 қазанда № 4377 болып тіркелді. Күші жойылды - Ақмола облысы Бурабай ауданы әкімдігінің 2015 жылғы 22 мамырдағы № а-5/250 қаулысымен</w:t>
      </w:r>
    </w:p>
    <w:p>
      <w:pPr>
        <w:spacing w:after="0"/>
        <w:ind w:left="0"/>
        <w:jc w:val="left"/>
      </w:pPr>
      <w:r>
        <w:rPr>
          <w:rFonts w:ascii="Times New Roman"/>
          <w:b w:val="false"/>
          <w:i w:val="false"/>
          <w:color w:val="ff0000"/>
          <w:sz w:val="28"/>
        </w:rPr>
        <w:t>      Ескерту. Күші жойылды - Ақмола облысы Бурабай ауданы әкімдігінің 22.05.2015 № а-5/250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Бурабай ауданы әкімінің орынбасары М.Б. Нұрпановаға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2014 жылғы 28 тамыздағы № а-9/542</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құрылыстың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 – 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0296"/>
        <w:gridCol w:w="1390"/>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 спорт ғимараттар (стадион, спорт қонақ бөлмелер)</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құрылыстың түрін есепке алатын коэффициент (Кк)</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w:t>
            </w:r>
            <w:r>
              <w:br/>
            </w:r>
            <w:r>
              <w:rPr>
                <w:rFonts w:ascii="Times New Roman"/>
                <w:b w:val="false"/>
                <w:i w:val="false"/>
                <w:color w:val="000000"/>
                <w:sz w:val="20"/>
              </w:rPr>
              <w:t>
қандай да коммуникация түрі болмаған жағдайда әр түрге 0,5 азаяды</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ойынхана, ұялы байланыс қызметімен қамтамасыз ету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