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ffbd" w14:textId="19df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21 ақпандағы № 5С-27/2 шешімі. Ақмола облысының Әділет департаментінде 2014 жылғы 31 наурызда № 4059 болып тіркелді. Күші жойылды - Ақмола облысы Бурабай аудандық мәслихатының 2020 жылғы 25 ақпандағы № 6С-56/3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25.02.2020 </w:t>
      </w:r>
      <w:r>
        <w:rPr>
          <w:rFonts w:ascii="Times New Roman"/>
          <w:b w:val="false"/>
          <w:i w:val="false"/>
          <w:color w:val="ff0000"/>
          <w:sz w:val="28"/>
        </w:rPr>
        <w:t>№ 6С-56/3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xml:space="preserve">
      Ескерту. Шешімнің тақырыбы жаңа редакцияда - Ақмола облысы Бурабай аудандық мәслихатының 25.09.2014 </w:t>
      </w:r>
      <w:r>
        <w:rPr>
          <w:rFonts w:ascii="Times New Roman"/>
          <w:b w:val="false"/>
          <w:i w:val="false"/>
          <w:color w:val="ff0000"/>
          <w:sz w:val="28"/>
        </w:rPr>
        <w:t>№ 5С-34/3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ШЕШІМ ЕТТI:</w:t>
      </w:r>
    </w:p>
    <w:bookmarkEnd w:id="0"/>
    <w:bookmarkStart w:name="z2" w:id="1"/>
    <w:p>
      <w:pPr>
        <w:spacing w:after="0"/>
        <w:ind w:left="0"/>
        <w:jc w:val="both"/>
      </w:pPr>
      <w:r>
        <w:rPr>
          <w:rFonts w:ascii="Times New Roman"/>
          <w:b w:val="false"/>
          <w:i w:val="false"/>
          <w:color w:val="000000"/>
          <w:sz w:val="28"/>
        </w:rPr>
        <w:t>
      1.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жетпіс еселік айлық есептік көрсеткішке тең сомада көтерме жәрдемақы және мың бес жүз еселі айлық есептік көрсеткіштің мөлшерінен аспайтын сомада тұрғын үй сатып алуға немесе салуға бюджеттік несие түрінде әлеуметтік қолдау шаралары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25.09.2014 </w:t>
      </w:r>
      <w:r>
        <w:rPr>
          <w:rFonts w:ascii="Times New Roman"/>
          <w:b w:val="false"/>
          <w:i w:val="false"/>
          <w:color w:val="000000"/>
          <w:sz w:val="28"/>
        </w:rPr>
        <w:t>№ 5С-34/3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804"/>
        <w:gridCol w:w="1496"/>
      </w:tblGrid>
      <w:tr>
        <w:trPr>
          <w:trHeight w:val="30" w:hRule="atLeast"/>
        </w:trPr>
        <w:tc>
          <w:tcPr>
            <w:tcW w:w="10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1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XXVII (кезектен тыс)</w:t>
            </w:r>
          </w:p>
        </w:tc>
        <w:tc>
          <w:tcPr>
            <w:tcW w:w="1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П.Проскурин</w:t>
            </w:r>
          </w:p>
        </w:tc>
      </w:tr>
      <w:tr>
        <w:trPr>
          <w:trHeight w:val="30" w:hRule="atLeast"/>
        </w:trPr>
        <w:tc>
          <w:tcPr>
            <w:tcW w:w="10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1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Ө.Бейсенов</w:t>
            </w:r>
          </w:p>
        </w:tc>
      </w:tr>
      <w:tr>
        <w:trPr>
          <w:trHeight w:val="30" w:hRule="atLeast"/>
        </w:trPr>
        <w:tc>
          <w:tcPr>
            <w:tcW w:w="10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әкімі</w:t>
            </w:r>
          </w:p>
        </w:tc>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Н.Нұркенов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