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5451" w14:textId="92e5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мамандардың лауазымдары тізбесін белгілеу туралы" Щучье ауданы әкімдігінің 2009 жылғы 23 ақпандағы № а-3/121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2014 жылғы 24 ақпандағы № а-3/116 қаулысы. Ақмола облысының Әділет департаментінде 2014 жылғы 26 наурызда № 4045 болып тіркелді. Күші жойылды - Ақмола облысы Бурабай ауданы әкімдігінің 2014 жылғы 4 желтоқсандағы № а-12/775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әкімдігінің 04.12.2014 </w:t>
      </w:r>
      <w:r>
        <w:rPr>
          <w:rFonts w:ascii="Times New Roman"/>
          <w:b w:val="false"/>
          <w:i w:val="false"/>
          <w:color w:val="ff0000"/>
          <w:sz w:val="28"/>
        </w:rPr>
        <w:t>№ а-12/775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Конституциялық заңына және Қазақстан Республикасының кейбiр заңнамалық актiлерiне әртүрлi заңнамалық актiлердiң құқық нормалары арасындағы қайшылықтарды, олқылықтарды, коллизияларды және сыбайлас жемқорлық құқық бұзушылықтар жасауға ықпал ететiн нормаларды жою мәселелерi бойынша өзгерiстер мен толықтырулар енгiзу туралы» Қазақстан Республикасының 2013 жылғы 3 шiлдедегi Конституциялық Заңының 1 бабы 11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баптарына</w:t>
      </w:r>
      <w:r>
        <w:rPr>
          <w:rFonts w:ascii="Times New Roman"/>
          <w:b w:val="false"/>
          <w:i w:val="false"/>
          <w:color w:val="000000"/>
          <w:sz w:val="28"/>
        </w:rPr>
        <w:t xml:space="preserve"> сәйкес, Бурабай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мамандардың лауазымдары тізбесін белгілеу туралы» Щучье ауданы әкімдігінің 2009 жылғы 23 ақпандағы № а-3/121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1-19-150 тіркелген, аудандық «Луч» газетінің 2009 жылғы 2 сәуірдегі № 26, аудандық «Бурабай» газетінің 2009 жылғы 2 сәуірдегі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саласындағы мамандар лауазымдарының тiзбесiн айқындау туралы»;</w:t>
      </w:r>
      <w:r>
        <w:br/>
      </w:r>
      <w:r>
        <w:rPr>
          <w:rFonts w:ascii="Times New Roman"/>
          <w:b w:val="false"/>
          <w:i w:val="false"/>
          <w:color w:val="000000"/>
          <w:sz w:val="28"/>
        </w:rPr>
        <w:t>
</w:t>
      </w:r>
      <w:r>
        <w:rPr>
          <w:rFonts w:ascii="Times New Roman"/>
          <w:b w:val="false"/>
          <w:i w:val="false"/>
          <w:color w:val="000000"/>
          <w:sz w:val="28"/>
        </w:rPr>
        <w:t>
      2)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Қосымшаға сәйкес азаматтық қызметші болып табылатын және ауылдық жерде жұмыс iстейтiн әлеуметтiк қамсыздандыру, бiлiм беру, мәдениет саласындағы мамандар лауазымдарының тiзбесi айқындалсын.»;</w:t>
      </w:r>
      <w:r>
        <w:br/>
      </w:r>
      <w:r>
        <w:rPr>
          <w:rFonts w:ascii="Times New Roman"/>
          <w:b w:val="false"/>
          <w:i w:val="false"/>
          <w:color w:val="000000"/>
          <w:sz w:val="28"/>
        </w:rPr>
        <w:t>
</w:t>
      </w:r>
      <w:r>
        <w:rPr>
          <w:rFonts w:ascii="Times New Roman"/>
          <w:b w:val="false"/>
          <w:i w:val="false"/>
          <w:color w:val="000000"/>
          <w:sz w:val="28"/>
        </w:rPr>
        <w:t>
      3)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саласындағы мамандар лауазымдарының тiзбесi».</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Н.Нұркенов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