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c84e" w14:textId="ba9c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2013 жылғы 29 наурыздағы № 98/14-5 "Целиноград ауданында тұратын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22 қыркүйектегі № 235/34-5 шешімі. Ақмола облысының Әділет департаментінде 2014 жылғы 10 қазанда № 4395 болып тіркелді. Күші жойылды - Ақмола облысы Целиноград аудандық мәслихатының 2015 жылғы 25 ақпандағы № 278/40-5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25.02.2015 № 278/40-5 (қол қойылған күнінен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қаулыларына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«Целиноград ауданында тұратын аз қамтылған отбасыларға (азаматтарға) тұрғын үй көмегін көрсету қағидасын бекіту туралы» 2013 жылғы 29 наурыздағы № 98/14-5 (Нормативтік құқықтық актілерді мемлекеттік тіркеу тізілімінде № 3707 болып тіркелген, 2013 жылғы 3 мамырда «Вести Акмола», «Ақмол ақпараты»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Целиноград ауданында тұратын аз қамтылған отбасыларға (азаматтарға)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Целиноград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«Тұрғын үй көмегін көрсету ережесін бекіту туралы» Қазақстан Республикасы Үкіметінің 2009 жылғы 30 желтоқсандағы № 2314 қаулысына,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қаулысына сәйкес әзірленді және Целиноград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Тұрғын үй көмегін көрсету туралы белгіленген нысан бойынша өтінішті тұрғын үй иесі, жалдаушы (қосымша жалдаушы) (не сенімхат бойынша оның өкілі)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немесе «электрондық үкіметтің» веб-порталы арқылы береді.</w:t>
      </w:r>
      <w:r>
        <w:br/>
      </w:r>
      <w:r>
        <w:rPr>
          <w:rFonts w:ascii="Times New Roman"/>
          <w:b w:val="false"/>
          <w:i w:val="false"/>
          <w:color w:val="000000"/>
          <w:sz w:val="28"/>
        </w:rPr>
        <w:t>
</w:t>
      </w:r>
      <w:r>
        <w:rPr>
          <w:rFonts w:ascii="Times New Roman"/>
          <w:b w:val="false"/>
          <w:i w:val="false"/>
          <w:color w:val="000000"/>
          <w:sz w:val="28"/>
        </w:rPr>
        <w:t>
      Қажетті құжаттардың тізбесі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9-тармағының 2-тарауымен анықталады.</w:t>
      </w:r>
      <w:r>
        <w:br/>
      </w:r>
      <w:r>
        <w:rPr>
          <w:rFonts w:ascii="Times New Roman"/>
          <w:b w:val="false"/>
          <w:i w:val="false"/>
          <w:color w:val="000000"/>
          <w:sz w:val="28"/>
        </w:rPr>
        <w:t>
</w:t>
      </w:r>
      <w:r>
        <w:rPr>
          <w:rFonts w:ascii="Times New Roman"/>
          <w:b w:val="false"/>
          <w:i w:val="false"/>
          <w:color w:val="000000"/>
          <w:sz w:val="28"/>
        </w:rPr>
        <w:t>
      Өтініш беруші құжаттардың толық топтамасын ұсынбаған жағдайда ХҚО қызметкері белгіленген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Өтініш беруші толық емес, жалған мәліметтер ұсынған жағдайда, құжаттардың рәсімделуінде тұрғын үй көмегінің мөлшерін қате есептеуді тудыратын қателіктер болған кезде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Н.Тоқабаев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М.Тәткеев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