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742f" w14:textId="81c7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ауданы әкімдігінің 2014 жылғы 14 қарашадағы № 196 қаулысы. Ақмола облысының Әділет департаментінде 2014 жылғы 12 желтоқсанда № 4506 болып тіркелді. Күші жойылды - Ақмола облысы Қорғалжын ауданы әкімдігінің 2015 жылғы 2 шілдедегі № 106 қаулысымен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ауданы әкімдігінің 02.07.2015 </w:t>
      </w:r>
      <w:r>
        <w:rPr>
          <w:rFonts w:ascii="Times New Roman"/>
          <w:b w:val="false"/>
          <w:i w:val="false"/>
          <w:color w:val="ff0000"/>
          <w:sz w:val="28"/>
        </w:rPr>
        <w:t>№ 106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Қорғалжын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Қорғалжын ауданының әкімінің орынбасары С.Ахметовке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Қ.Рыскелдінов</w:t>
      </w:r>
    </w:p>
    <w:bookmarkStart w:name="z5" w:id="1"/>
    <w:p>
      <w:pPr>
        <w:spacing w:after="0"/>
        <w:ind w:left="0"/>
        <w:jc w:val="both"/>
      </w:pPr>
      <w:r>
        <w:rPr>
          <w:rFonts w:ascii="Times New Roman"/>
          <w:b w:val="false"/>
          <w:i w:val="false"/>
          <w:color w:val="000000"/>
          <w:sz w:val="28"/>
        </w:rPr>
        <w:t>
Қорғалжын ауданының әкімдігінің</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196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2"/>
    <w:bookmarkStart w:name="z7" w:id="3"/>
    <w:p>
      <w:pPr>
        <w:spacing w:after="0"/>
        <w:ind w:left="0"/>
        <w:jc w:val="both"/>
      </w:pPr>
      <w:r>
        <w:rPr>
          <w:rFonts w:ascii="Times New Roman"/>
          <w:b w:val="false"/>
          <w:i w:val="false"/>
          <w:color w:val="000000"/>
          <w:sz w:val="28"/>
        </w:rPr>
        <w:t>
      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облыстық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
      4. Мемлекеттік тұрғын емес қор объектілерін сағат бойынша мүліктік жалға беру, сонымен қатар облыстық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облыстық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p>
    <w:bookmarkEnd w:id="3"/>
    <w:bookmarkStart w:name="z11" w:id="4"/>
    <w:p>
      <w:pPr>
        <w:spacing w:after="0"/>
        <w:ind w:left="0"/>
        <w:jc w:val="both"/>
      </w:pPr>
      <w:r>
        <w:rPr>
          <w:rFonts w:ascii="Times New Roman"/>
          <w:b w:val="false"/>
          <w:i w:val="false"/>
          <w:color w:val="000000"/>
          <w:sz w:val="28"/>
        </w:rPr>
        <w:t xml:space="preserve">
Аудандық коммуналдық мүлікті  </w:t>
      </w:r>
      <w:r>
        <w:br/>
      </w:r>
      <w:r>
        <w:rPr>
          <w:rFonts w:ascii="Times New Roman"/>
          <w:b w:val="false"/>
          <w:i w:val="false"/>
          <w:color w:val="000000"/>
          <w:sz w:val="28"/>
        </w:rPr>
        <w:t>
мүліктік жалдауға (жалға алуға)</w:t>
      </w:r>
      <w:r>
        <w:br/>
      </w:r>
      <w:r>
        <w:rPr>
          <w:rFonts w:ascii="Times New Roman"/>
          <w:b w:val="false"/>
          <w:i w:val="false"/>
          <w:color w:val="000000"/>
          <w:sz w:val="28"/>
        </w:rPr>
        <w:t>
беру кезінде жалға алу төлемінің</w:t>
      </w:r>
      <w:r>
        <w:br/>
      </w:r>
      <w:r>
        <w:rPr>
          <w:rFonts w:ascii="Times New Roman"/>
          <w:b w:val="false"/>
          <w:i w:val="false"/>
          <w:color w:val="000000"/>
          <w:sz w:val="28"/>
        </w:rPr>
        <w:t xml:space="preserve">
есептік мөлшерлемесін есептеу </w:t>
      </w:r>
      <w:r>
        <w:br/>
      </w:r>
      <w:r>
        <w:rPr>
          <w:rFonts w:ascii="Times New Roman"/>
          <w:b w:val="false"/>
          <w:i w:val="false"/>
          <w:color w:val="000000"/>
          <w:sz w:val="28"/>
        </w:rPr>
        <w:t xml:space="preserve">
қағидасына қосымша      </w:t>
      </w:r>
    </w:p>
    <w:bookmarkEnd w:id="4"/>
    <w:bookmarkStart w:name="z12" w:id="5"/>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2"/>
        <w:gridCol w:w="7018"/>
      </w:tblGrid>
      <w:tr>
        <w:trPr>
          <w:trHeight w:val="30" w:hRule="atLeast"/>
        </w:trPr>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мөлшерлеме</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есептік көрсеткіш</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9940"/>
        <w:gridCol w:w="2945"/>
      </w:tblGrid>
      <w:tr>
        <w:trPr>
          <w:trHeight w:val="7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р/т</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w:t>
            </w:r>
            <w:r>
              <w:br/>
            </w:r>
            <w:r>
              <w:rPr>
                <w:rFonts w:ascii="Times New Roman"/>
                <w:b w:val="false"/>
                <w:i w:val="false"/>
                <w:color w:val="000000"/>
                <w:sz w:val="20"/>
              </w:rPr>
              <w:t>
мөлшері</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есепке алатын коэффициент (Кт):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әкімшілік, қоғамдық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қажеттіліктеріне арналған, өндірістік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гараждық, қазандық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жайдың түрін есепке алатын коэффициент (Кк)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ғимарат немесе ғимараттағы жай</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жалғастыра салынған бөлігі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цоколдық (жартылай жертөле) бөлігі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6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 төбесі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Жабдықталғандығының дәрежесін есепке алатын коэффициент (Кжд)</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орналасуын есепке алатын коэффициент (Кр)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қала, кент (аудан орталығы)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40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село, кент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45"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есепке алатын коэффициент (Кқт);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қызметтерді ұйымдастыруға арналған облыста:</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4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0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70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2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4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пошта қызметі саласындағы қызметтерді ұсыну үшін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басқалар үшін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2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алушының ұйымдастыру–құқықтық нысанын ескеретін коэффициент (Кұқн):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коммерциялық емес ұйымдар үшін (үкіметтік емес ұйымдардан басқа)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үкіметтік емес ұйымдар үшін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42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басқалар үшін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