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d62" w14:textId="0de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2014 жылғы 16 сәуірдегі № 5BC-27-5 шешімі. Ақмола облысының Әділет департаментінде 2014 жылғы 16 мамырда № 4190 болып тіркелді. Күші жойылды - Ақмола облысы Жақсы аудандық мәслихатының 2017 жылғы 31 наурыздағы № 6BC-11-4 шешімімен</w:t>
      </w:r>
    </w:p>
    <w:p>
      <w:pPr>
        <w:spacing w:after="0"/>
        <w:ind w:left="0"/>
        <w:jc w:val="left"/>
      </w:pPr>
      <w:r>
        <w:rPr>
          <w:rFonts w:ascii="Times New Roman"/>
          <w:b w:val="false"/>
          <w:i w:val="false"/>
          <w:color w:val="ff0000"/>
          <w:sz w:val="28"/>
        </w:rPr>
        <w:t xml:space="preserve">      Ескерту. Күші жойылды – Ақмола облысы Жақсы аудандық мәслихатының 31.03.2017 </w:t>
      </w:r>
      <w:r>
        <w:rPr>
          <w:rFonts w:ascii="Times New Roman"/>
          <w:b w:val="false"/>
          <w:i w:val="false"/>
          <w:color w:val="ff0000"/>
          <w:sz w:val="28"/>
        </w:rPr>
        <w:t>№ 6BC-11-4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аудан әкімінің 2014 жылдың 19 наурыздағы № 01-309 хатына сәйкес, Жақсы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Жақсы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2014 жылғы 16 сәуірдегі</w:t>
            </w:r>
            <w:r>
              <w:br/>
            </w:r>
            <w:r>
              <w:rPr>
                <w:rFonts w:ascii="Times New Roman"/>
                <w:b w:val="false"/>
                <w:i w:val="false"/>
                <w:color w:val="000000"/>
                <w:sz w:val="20"/>
              </w:rPr>
              <w:t>№ 5BC-27-5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Жақсы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Жақсы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Жақсы ауданының ауылдардың, кенттердің, ауылдық округтердің аумағындағы ауылдың, көшенің, көп пәтерлі тұрғын үй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Жақсы ауданының ауылдардың, кенттердің, ауылдық округтердің аумағындағы ауылдың, көшенің, көп 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жиындарда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Жақсы ауыл және ауылдың, кенттің, ауылдық округтің әкімі шақырады.</w:t>
      </w:r>
      <w:r>
        <w:br/>
      </w:r>
      <w:r>
        <w:rPr>
          <w:rFonts w:ascii="Times New Roman"/>
          <w:b w:val="false"/>
          <w:i w:val="false"/>
          <w:color w:val="000000"/>
          <w:sz w:val="28"/>
        </w:rPr>
        <w:t>
      </w:t>
      </w:r>
      <w:r>
        <w:rPr>
          <w:rFonts w:ascii="Times New Roman"/>
          <w:b w:val="false"/>
          <w:i w:val="false"/>
          <w:color w:val="000000"/>
          <w:sz w:val="28"/>
        </w:rPr>
        <w:t>Жақсы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шақырылуы уақыты, орны және талқыланатын мәселелер туралы аудандық "Жақсы жаршысы" газеті арқылы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 пәтерлі тұрғын үй шегінде бөлек жиынды өтізуді Жақсы ауылдың кенттің және ауылдық округ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 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Жақсы ауыл, кент, ауылдық округ әкімі немесе ол уәкілеттік берген тұлға ашады.</w:t>
      </w:r>
      <w:r>
        <w:br/>
      </w:r>
      <w:r>
        <w:rPr>
          <w:rFonts w:ascii="Times New Roman"/>
          <w:b w:val="false"/>
          <w:i w:val="false"/>
          <w:color w:val="000000"/>
          <w:sz w:val="28"/>
        </w:rPr>
        <w:t>
      </w:t>
      </w:r>
      <w:r>
        <w:rPr>
          <w:rFonts w:ascii="Times New Roman"/>
          <w:b w:val="false"/>
          <w:i w:val="false"/>
          <w:color w:val="000000"/>
          <w:sz w:val="28"/>
        </w:rPr>
        <w:t>Жақсы ауыл, кент, 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 пәтерлі тұрғын үй тұрғындары өкілдерінің кандидатураларын Жақсы ауданының ауылдың, кенттің және ауылдық округтің аумағындағы ауылдың, көшенің, көп пәтерлі тұрғын үй сайлаушыларының жалпы санының бір пайызы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мет хатшы қол қояды және оны Жақсы ауылының,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