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f8f9" w14:textId="8b4f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2013 жылғы 29 наурыздағы № 5С-14-3 "Жақсы ауданында тұратын аз қамтылған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2014 жылғы 16 сәуірдегі № 5ВС-27-3 шешімі. Ақмола облысының Әділет департаментінде 2014 жылғы 15 мамырда № 4183 болып тіркелді. Күші жойылды - Ақмола облысы Жақсы аудандық мәслихатының 2015 жылғы 19 ақпандағы № 5ВС-35-8 шешімімен</w:t>
      </w:r>
    </w:p>
    <w:p>
      <w:pPr>
        <w:spacing w:after="0"/>
        <w:ind w:left="0"/>
        <w:jc w:val="left"/>
      </w:pPr>
      <w:r>
        <w:rPr>
          <w:rFonts w:ascii="Times New Roman"/>
          <w:b w:val="false"/>
          <w:i w:val="false"/>
          <w:color w:val="ff0000"/>
          <w:sz w:val="28"/>
        </w:rPr>
        <w:t>      Ескерту. Күші жойылды - Ақмола облысы Жақсы аудандық мәслихатының 19.02.2015 № 5ВС-35-8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Жақсы аудандық мәслихатының "Жақсы ауданында тұратын аз қамтылған отбасыларға (азаматтарға) тұрғын үй көмегін көрсету Қағидасын бекіту туралы" 2013 жылғы 29 наурыздағы № 5С-14-3 (Нормативтік құқықтық актілерді мемлекеттік тіркеу тізілімінде № 3705 болып тіркелген, 2013 жылдың 03 мамырда "Жақсы жаршысы"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Жақсы ауданында тұратын аз қамтылған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аталған </w:t>
      </w:r>
      <w:r>
        <w:rPr>
          <w:rFonts w:ascii="Times New Roman"/>
          <w:b w:val="false"/>
          <w:i w:val="false"/>
          <w:color w:val="000000"/>
          <w:sz w:val="28"/>
        </w:rPr>
        <w:t>шешімімен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xml:space="preserve">1 бөлімдегі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"Тұрғын үй көмегі аудандық бюджет қаражаты есебінен Жақсы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Тұрғын үйді (тұрғын ғимаратты)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жергілікті атқарушы орган жеке тұрғын үй қорынан жалға алған тұрғын үй-жайды пайдаланғаны үшін жалға алу төлемақысын шығуы мүмкін шығындар үлесінің шегі отбасының жиынтық табысының 11 пайыз мөлшерінде белгіленеді";</w:t>
      </w:r>
      <w:r>
        <w:br/>
      </w:r>
      <w:r>
        <w:rPr>
          <w:rFonts w:ascii="Times New Roman"/>
          <w:b w:val="false"/>
          <w:i w:val="false"/>
          <w:color w:val="000000"/>
          <w:sz w:val="28"/>
        </w:rPr>
        <w:t>
      </w:t>
      </w:r>
      <w:r>
        <w:rPr>
          <w:rFonts w:ascii="Times New Roman"/>
          <w:b w:val="false"/>
          <w:i w:val="false"/>
          <w:color w:val="000000"/>
          <w:sz w:val="28"/>
        </w:rPr>
        <w:t xml:space="preserve">2 бөлімдегі </w:t>
      </w:r>
      <w:r>
        <w:rPr>
          <w:rFonts w:ascii="Times New Roman"/>
          <w:b w:val="false"/>
          <w:i w:val="false"/>
          <w:color w:val="000000"/>
          <w:sz w:val="28"/>
        </w:rPr>
        <w:t>2 тармағы</w:t>
      </w:r>
      <w:r>
        <w:rPr>
          <w:rFonts w:ascii="Times New Roman"/>
          <w:b w:val="false"/>
          <w:i w:val="false"/>
          <w:color w:val="000000"/>
          <w:sz w:val="28"/>
        </w:rPr>
        <w:t xml:space="preserve"> келесі редакцияда баяндалсын: "Жақсы ауданында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ақысын төлеу";</w:t>
      </w:r>
      <w:r>
        <w:br/>
      </w:r>
      <w:r>
        <w:rPr>
          <w:rFonts w:ascii="Times New Roman"/>
          <w:b w:val="false"/>
          <w:i w:val="false"/>
          <w:color w:val="000000"/>
          <w:sz w:val="28"/>
        </w:rPr>
        <w:t>
      </w:t>
      </w:r>
      <w:r>
        <w:rPr>
          <w:rFonts w:ascii="Times New Roman"/>
          <w:b w:val="false"/>
          <w:i w:val="false"/>
          <w:color w:val="000000"/>
          <w:sz w:val="28"/>
        </w:rPr>
        <w:t xml:space="preserve">2 бөлімдегі 9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"3) азаматтарды тіркеу кітабының көшірмесі не мекенжай анықтамасы, не өтініш берушінің тұрғылықты тұратын жерi бойынша тiркелгенiн растайтын селолық, 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xml:space="preserve">2 бөлімдегі </w:t>
      </w:r>
      <w:r>
        <w:rPr>
          <w:rFonts w:ascii="Times New Roman"/>
          <w:b w:val="false"/>
          <w:i w:val="false"/>
          <w:color w:val="000000"/>
          <w:sz w:val="28"/>
        </w:rPr>
        <w:t>13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2"/>
        <w:gridCol w:w="4808"/>
      </w:tblGrid>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аудандық мәслихат</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Б.Жанәділов</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аудандық</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Б.Жанәділов</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КЕЛІСІЛГЕН</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әкімі</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Қ.Сүйіндіков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