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f26b" w14:textId="90ef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тұратын аз қамтылған отбасыларға (азаматтарға) тұрғын үй көмегін көрсету қағидасын бекіту туралы" 2013 жылғы 22 сәуірдегі № 5С-19/3 Жарқайың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2014 жылғы 27 қазандағы № 5С-37/5 шешімі. Ақмола облысының Әділет департаментінде 2014 жылғы 18 қарашада № 4458 болып тіркелді. Күші жойылды - Ақмола облысы Жарқайың аудандық мәслихатының 2015 жылғы 30 наурыздағы № 5С-40/13 шешімімен</w:t>
      </w:r>
    </w:p>
    <w:p>
      <w:pPr>
        <w:spacing w:after="0"/>
        <w:ind w:left="0"/>
        <w:jc w:val="both"/>
      </w:pPr>
      <w:r>
        <w:rPr>
          <w:rFonts w:ascii="Times New Roman"/>
          <w:b w:val="false"/>
          <w:i w:val="false"/>
          <w:color w:val="ff0000"/>
          <w:sz w:val="28"/>
        </w:rPr>
        <w:t>      Ескерту. Күші жойылды - Ақмола облысы Жарқайың аудандық мәслихатының 30.03.2015 № 5С-40/13 (қол қойылған күнінен бастап күшіне енеді)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«Жарқайың ауданында тұратын аз қамтылған отбасыларға (азаматтарға) тұрғын үй көмегін көрсету қағидасын бекіту туралы» 2013 жылғы 22 сәуірдегі № 5С-19/3 Жарқайың аудандық мәслихатының (Нормативтік құқықтық актілерінің мемлекеттік тіркеу тізімінде № 3738 болып тіркелген, 2013 жылғы 24 мамырда аудандық «Целинное знамя»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«Тұрғын үй қатынастары туралы» Қазақстан Республикасының 1997 жылғы 16 сәуірдегі Заңының 97 бабына,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қаулысына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Жарқайың ауданында тұратын аз қамтылған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 немесе «электрондық үкімет» веб-порталы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тұрғын үй көмегін көрсету жөніндегі өтінішті үй иесі, үйді жалдаушы (қосымша жалдаушы) белгіленген нысанда (не сенімхат бойынша оның өкілі) тапсырады.</w:t>
      </w:r>
      <w:r>
        <w:br/>
      </w:r>
      <w:r>
        <w:rPr>
          <w:rFonts w:ascii="Times New Roman"/>
          <w:b w:val="false"/>
          <w:i w:val="false"/>
          <w:color w:val="000000"/>
          <w:sz w:val="28"/>
        </w:rPr>
        <w:t>
      Қажетті құжаттардың тізімі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стандартының 2 тараудың 9 тармағымен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 тармақтары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Д.Меджидов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